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80" w:rsidRPr="00DF0B32" w:rsidRDefault="00DF0B32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0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Information on the implementation of the State Business Support and Development Program “Business Roadmap 2020” as of 01.01.2020</w:t>
      </w:r>
    </w:p>
    <w:p w:rsidR="00F97580" w:rsidRPr="00DF0B32" w:rsidRDefault="00F97580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97580" w:rsidRPr="00F97580" w:rsidRDefault="00DF0B32" w:rsidP="00DF0B32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B32">
        <w:rPr>
          <w:rFonts w:ascii="Times New Roman" w:hAnsi="Times New Roman" w:cs="Times New Roman"/>
          <w:b/>
          <w:i/>
          <w:sz w:val="28"/>
          <w:szCs w:val="28"/>
        </w:rPr>
        <w:t>The provision of subsidies</w:t>
      </w:r>
    </w:p>
    <w:p w:rsidR="00F97580" w:rsidRPr="00DF0B32" w:rsidRDefault="00DF0B32" w:rsidP="00F97580">
      <w:pPr>
        <w:pStyle w:val="a3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0B32">
        <w:rPr>
          <w:rFonts w:ascii="Times New Roman" w:hAnsi="Times New Roman" w:cs="Times New Roman"/>
          <w:sz w:val="28"/>
          <w:szCs w:val="28"/>
          <w:lang w:val="en-US"/>
        </w:rPr>
        <w:t xml:space="preserve">FRP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F0B32">
        <w:rPr>
          <w:rFonts w:ascii="Times New Roman" w:hAnsi="Times New Roman" w:cs="Times New Roman"/>
          <w:sz w:val="28"/>
          <w:szCs w:val="28"/>
          <w:lang w:val="en-US"/>
        </w:rPr>
        <w:t>Damu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F0B32">
        <w:rPr>
          <w:rFonts w:ascii="Times New Roman" w:hAnsi="Times New Roman" w:cs="Times New Roman"/>
          <w:sz w:val="28"/>
          <w:szCs w:val="28"/>
          <w:lang w:val="en-US"/>
        </w:rPr>
        <w:t xml:space="preserve"> JSC in 3 areas of the Program since 2010 has sponsored 15,147 projects in the amount of 2,645 billion tenge.</w:t>
      </w:r>
      <w:r w:rsidR="00F97580" w:rsidRPr="00DF0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B32">
        <w:rPr>
          <w:rFonts w:ascii="Times New Roman" w:hAnsi="Times New Roman" w:cs="Times New Roman"/>
          <w:i/>
          <w:sz w:val="28"/>
          <w:szCs w:val="28"/>
          <w:lang w:val="en-US"/>
        </w:rPr>
        <w:t>(In 2018, 1,432 projects were supported in the total amount of loans of 173 billion tenge; in 2019, 2,396 projects in the total amount of loans of 154 billion tenge).</w:t>
      </w:r>
    </w:p>
    <w:p w:rsidR="00F97580" w:rsidRPr="00DF0B32" w:rsidRDefault="00DF0B32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0B32">
        <w:rPr>
          <w:rFonts w:ascii="Times New Roman" w:hAnsi="Times New Roman" w:cs="Times New Roman"/>
          <w:i/>
          <w:sz w:val="28"/>
          <w:szCs w:val="28"/>
          <w:lang w:val="en-US"/>
        </w:rPr>
        <w:t>The industry structure of subsidized projects is dominated by manufacturing projects (4,202 projects for a total amount of loans of 1,215 billion tenge), transport and storage (3,385 projects in the amount of 384 billion tenge).</w:t>
      </w:r>
    </w:p>
    <w:p w:rsidR="009A22EF" w:rsidRPr="00DF0B32" w:rsidRDefault="009A22EF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97580" w:rsidRPr="00DF0B32" w:rsidRDefault="00DF0B32" w:rsidP="00F97580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B32">
        <w:rPr>
          <w:rFonts w:ascii="Times New Roman" w:hAnsi="Times New Roman" w:cs="Times New Roman"/>
          <w:b/>
          <w:sz w:val="28"/>
          <w:szCs w:val="28"/>
          <w:lang w:val="en-US"/>
        </w:rPr>
        <w:t>Sectoral breakdown of subsidy results</w:t>
      </w:r>
    </w:p>
    <w:tbl>
      <w:tblPr>
        <w:tblW w:w="951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34"/>
        <w:gridCol w:w="1559"/>
        <w:gridCol w:w="2420"/>
      </w:tblGrid>
      <w:tr w:rsidR="00F97580" w:rsidRPr="00F97580" w:rsidTr="007C5561">
        <w:trPr>
          <w:trHeight w:val="63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DF0B32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Industry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DF0B32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Number of projects, units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DF0B32" w:rsidP="00E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Amount of loans, tenge</w:t>
            </w:r>
          </w:p>
        </w:tc>
      </w:tr>
      <w:tr w:rsidR="004C7983" w:rsidRPr="00F97580" w:rsidTr="00E84941">
        <w:trPr>
          <w:trHeight w:val="3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Manufacturing industry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4 202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1 215 588 426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Transport and storage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3 385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384 011 858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Wholesale and retail trade; repair of motor vehicles and motorcycles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2 061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268 456 407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Agriculture, forestry and fisheries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139 949 966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Health care and social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93 438 846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Accommodation and food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163 933 214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52 971 113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Arts, entertainment and recreation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73 044 719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Real estate operations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59 355 324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17 346 804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The provision of other types of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7 001 270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DF0B32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Mining industry  and career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47 449 628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Professional, scientific and technical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9 851 596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Activity in administrative and support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13 375 260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Information and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22 433 626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Water supply; sewerage system, control over the collection and distribution of waste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18 805 563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DF0B32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Power supply, gas supply,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0B32">
              <w:rPr>
                <w:rFonts w:ascii="Times New Roman" w:hAnsi="Times New Roman" w:cs="Times New Roman"/>
                <w:lang w:val="en-US"/>
              </w:rPr>
              <w:t>steam and air conditioning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58 216 260</w:t>
            </w:r>
          </w:p>
        </w:tc>
      </w:tr>
      <w:tr w:rsidR="004C7983" w:rsidRPr="00F97580" w:rsidTr="00E84941">
        <w:trPr>
          <w:trHeight w:val="2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Financial and insurance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65 946</w:t>
            </w:r>
          </w:p>
        </w:tc>
      </w:tr>
      <w:tr w:rsidR="004C7983" w:rsidRPr="00F97580" w:rsidTr="00E84941">
        <w:trPr>
          <w:trHeight w:val="4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0B32">
              <w:rPr>
                <w:rFonts w:ascii="Times New Roman" w:hAnsi="Times New Roman" w:cs="Times New Roman"/>
                <w:lang w:val="en-US"/>
              </w:rPr>
              <w:t>Activities of households as employers of domestic workers and produce goods and services for personal consumption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55 222</w:t>
            </w:r>
          </w:p>
        </w:tc>
      </w:tr>
      <w:tr w:rsidR="001E6AB0" w:rsidRPr="00F97580" w:rsidTr="00BE3382">
        <w:trPr>
          <w:trHeight w:val="5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B0" w:rsidRPr="00F97580" w:rsidRDefault="00DF0B32" w:rsidP="000E55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B32">
              <w:rPr>
                <w:rFonts w:ascii="Times New Roman" w:hAnsi="Times New Roman" w:cs="Times New Roman"/>
                <w:b/>
              </w:rPr>
              <w:t>The overall result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B0" w:rsidRPr="00BE3382" w:rsidRDefault="00BE3382" w:rsidP="000E5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B0" w:rsidRPr="001E6AB0" w:rsidRDefault="00BE3382" w:rsidP="00BE3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E3382">
              <w:rPr>
                <w:rFonts w:ascii="Times New Roman" w:hAnsi="Times New Roman" w:cs="Times New Roman"/>
                <w:b/>
                <w:color w:val="000000"/>
              </w:rPr>
              <w:t>2 645 351 046 495</w:t>
            </w:r>
          </w:p>
        </w:tc>
      </w:tr>
      <w:tr w:rsidR="001E6AB0" w:rsidRPr="00F97580" w:rsidTr="007C5561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580" w:rsidRPr="00F97580" w:rsidRDefault="00F97580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580" w:rsidRPr="00DF0B32" w:rsidRDefault="00DF0B32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0B32">
        <w:rPr>
          <w:rFonts w:ascii="Times New Roman" w:hAnsi="Times New Roman" w:cs="Times New Roman"/>
          <w:i/>
          <w:sz w:val="28"/>
          <w:szCs w:val="28"/>
          <w:lang w:val="en-US"/>
        </w:rPr>
        <w:t>Among the regions, Pavlodar (1,196 projects for a total amount of loans of 179 billion tenge) and East Kazakhstan (1,187 projects for a total amount of loans of 169.1 billion tenge of the region) are leaders.</w:t>
      </w:r>
    </w:p>
    <w:p w:rsidR="00F97580" w:rsidRPr="00DF0B32" w:rsidRDefault="00DF0B32" w:rsidP="00F97580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B32">
        <w:rPr>
          <w:rFonts w:ascii="Times New Roman" w:hAnsi="Times New Roman" w:cs="Times New Roman"/>
          <w:b/>
          <w:sz w:val="28"/>
          <w:szCs w:val="28"/>
          <w:lang w:val="en-US"/>
        </w:rPr>
        <w:t>Regional breakdown of subsidy results</w:t>
      </w:r>
    </w:p>
    <w:tbl>
      <w:tblPr>
        <w:tblW w:w="9366" w:type="dxa"/>
        <w:tblInd w:w="-20" w:type="dxa"/>
        <w:tblLook w:val="04A0" w:firstRow="1" w:lastRow="0" w:firstColumn="1" w:lastColumn="0" w:noHBand="0" w:noVBand="1"/>
      </w:tblPr>
      <w:tblGrid>
        <w:gridCol w:w="5529"/>
        <w:gridCol w:w="1559"/>
        <w:gridCol w:w="2278"/>
      </w:tblGrid>
      <w:tr w:rsidR="00F97580" w:rsidRPr="00F97580" w:rsidTr="00AF4E1C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0" w:rsidRPr="00F97580" w:rsidRDefault="00DF0B32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Region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DF0B32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Number of projects, units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DF0B32" w:rsidP="000F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Amount of loans, tenge</w:t>
            </w:r>
          </w:p>
        </w:tc>
      </w:tr>
      <w:tr w:rsidR="004C7983" w:rsidRPr="00AF4E1C" w:rsidTr="00AF4E1C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Pavlodar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179 585 827</w:t>
            </w:r>
          </w:p>
        </w:tc>
      </w:tr>
      <w:tr w:rsidR="004C7983" w:rsidRPr="00F97580" w:rsidTr="00AF4E1C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East Kazakhstan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169 167 402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Aktobe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141 782 820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Kostanay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190 472 571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Almaty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354 602 792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Karaganda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158 845 644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Jambyl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109 578 288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North-Kazakhstan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102 071 211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DF0B32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Nur-</w:t>
            </w:r>
            <w:r w:rsidRPr="00DF0B32">
              <w:rPr>
                <w:rFonts w:ascii="Times New Roman" w:hAnsi="Times New Roman" w:cs="Times New Roman"/>
              </w:rPr>
              <w:t>Sultan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0B32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212 085 211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West-Kazakhstan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129 920 967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Atyrau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104 981 602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Almaty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227 864 124</w:t>
            </w:r>
          </w:p>
        </w:tc>
      </w:tr>
      <w:tr w:rsidR="004C7983" w:rsidRPr="00F97580" w:rsidTr="00AF4E1C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Kyzylorda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68 567 721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Akmola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124 114 683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Mangistau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85 336 759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Shymkent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210 013 822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DF0B32">
              <w:rPr>
                <w:rFonts w:ascii="Times New Roman" w:hAnsi="Times New Roman" w:cs="Times New Roman"/>
              </w:rPr>
              <w:t>Turkestan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76 359 601</w:t>
            </w:r>
          </w:p>
        </w:tc>
      </w:tr>
      <w:tr w:rsidR="00BE3382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82" w:rsidRPr="009A22EF" w:rsidRDefault="00DF0B3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B32">
              <w:rPr>
                <w:rFonts w:ascii="Times New Roman" w:hAnsi="Times New Roman" w:cs="Times New Roman"/>
                <w:b/>
              </w:rPr>
              <w:t>The overall result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82" w:rsidRPr="009A22EF" w:rsidRDefault="00BE338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15 147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82" w:rsidRPr="009A22EF" w:rsidRDefault="00BE3382" w:rsidP="009A22EF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645 351 046 495</w:t>
            </w:r>
          </w:p>
        </w:tc>
      </w:tr>
    </w:tbl>
    <w:p w:rsidR="009A22EF" w:rsidRPr="009A22EF" w:rsidRDefault="009A22EF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7983" w:rsidRPr="009A22EF" w:rsidRDefault="00046787" w:rsidP="00046787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787">
        <w:rPr>
          <w:rFonts w:ascii="Times New Roman" w:hAnsi="Times New Roman" w:cs="Times New Roman"/>
          <w:b/>
          <w:i/>
          <w:sz w:val="28"/>
          <w:szCs w:val="28"/>
        </w:rPr>
        <w:t>Warranty</w:t>
      </w:r>
    </w:p>
    <w:p w:rsidR="004C7983" w:rsidRPr="00046787" w:rsidRDefault="00046787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046787">
        <w:rPr>
          <w:rFonts w:ascii="Times New Roman" w:hAnsi="Times New Roman" w:cs="Times New Roman"/>
          <w:sz w:val="28"/>
          <w:szCs w:val="28"/>
          <w:lang w:val="en-US"/>
        </w:rPr>
        <w:t>Guarantees were provided on 6,663 projects in the amount of loans of 259.9 billion tenge, the amount of guarantees amounted to 103 billion tenge.</w:t>
      </w:r>
      <w:r w:rsidR="004C7983" w:rsidRPr="00046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787">
        <w:rPr>
          <w:rFonts w:ascii="Times New Roman" w:hAnsi="Times New Roman" w:cs="Times New Roman"/>
          <w:i/>
          <w:sz w:val="28"/>
          <w:szCs w:val="24"/>
          <w:lang w:val="en-US"/>
        </w:rPr>
        <w:t>(including, in 2018, 1,191 projects were supported for a total loan amount of 49 billion tenge, the amount of guarantees amounted to 19 billion tenge; in 2019, 1,813 projects were supported for a total loan amount of 81 billion tenge, the amount of guarantees amounted to 30 billion. tenge).</w:t>
      </w:r>
    </w:p>
    <w:p w:rsidR="004C7983" w:rsidRPr="00046787" w:rsidRDefault="00046787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6787">
        <w:rPr>
          <w:rFonts w:ascii="Times New Roman" w:hAnsi="Times New Roman" w:cs="Times New Roman"/>
          <w:i/>
          <w:sz w:val="28"/>
          <w:szCs w:val="28"/>
          <w:lang w:val="en-US"/>
        </w:rPr>
        <w:t>In the sectoral context, the largest share among the financed projects is the manufacturing industry of 2,215 projects for a total amount of loans of 107 billion tenge) and the trade sector (1,296 projects for a total of loans of 32 billion tenge).</w:t>
      </w:r>
    </w:p>
    <w:p w:rsidR="004C7983" w:rsidRPr="00046787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7983" w:rsidRPr="00046787" w:rsidRDefault="00046787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6787">
        <w:rPr>
          <w:rFonts w:ascii="Times New Roman" w:hAnsi="Times New Roman" w:cs="Times New Roman"/>
          <w:b/>
          <w:sz w:val="28"/>
          <w:szCs w:val="28"/>
          <w:lang w:val="en-US"/>
        </w:rPr>
        <w:t>Industry breakdown of warranty results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020"/>
        <w:gridCol w:w="1800"/>
        <w:gridCol w:w="2980"/>
      </w:tblGrid>
      <w:tr w:rsidR="004C7983" w:rsidRPr="00046787" w:rsidTr="000214CC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157E43" w:rsidRDefault="00046787" w:rsidP="000214CC">
            <w:pPr>
              <w:tabs>
                <w:tab w:val="left" w:pos="993"/>
              </w:tabs>
              <w:spacing w:after="0" w:line="264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6787">
              <w:rPr>
                <w:rFonts w:ascii="Times New Roman" w:hAnsi="Times New Roman" w:cs="Times New Roman"/>
                <w:b/>
                <w:bCs/>
              </w:rPr>
              <w:t>Industry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983" w:rsidRPr="00157E43" w:rsidRDefault="00046787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6787">
              <w:rPr>
                <w:rFonts w:ascii="Times New Roman" w:hAnsi="Times New Roman" w:cs="Times New Roman"/>
                <w:b/>
                <w:bCs/>
              </w:rPr>
              <w:t>Number of projects, units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046787" w:rsidRDefault="00046787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6787">
              <w:rPr>
                <w:rFonts w:ascii="Times New Roman" w:hAnsi="Times New Roman" w:cs="Times New Roman"/>
                <w:b/>
                <w:bCs/>
                <w:lang w:val="en-US"/>
              </w:rPr>
              <w:t>Amount of loans, thousand tenge</w:t>
            </w:r>
          </w:p>
        </w:tc>
      </w:tr>
      <w:tr w:rsidR="00FB686A" w:rsidRPr="00157E43" w:rsidTr="009A22EF">
        <w:trPr>
          <w:trHeight w:val="33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Manufacturing industry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107 143 159</w:t>
            </w:r>
          </w:p>
        </w:tc>
      </w:tr>
      <w:tr w:rsidR="00FB686A" w:rsidRPr="00157E43" w:rsidTr="009A22EF">
        <w:trPr>
          <w:trHeight w:val="53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Wholesale and retail trade; repair of motor vehicles and motorcycles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31 860 119</w:t>
            </w:r>
          </w:p>
        </w:tc>
      </w:tr>
      <w:tr w:rsidR="00FB686A" w:rsidRPr="00157E43" w:rsidTr="009A22EF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Transport and storage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32 925 723</w:t>
            </w:r>
          </w:p>
        </w:tc>
      </w:tr>
      <w:tr w:rsidR="00FB686A" w:rsidRPr="00157E43" w:rsidTr="009A22EF">
        <w:trPr>
          <w:trHeight w:val="2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Agriculture, forestry and fisheries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19 249 462</w:t>
            </w:r>
          </w:p>
        </w:tc>
      </w:tr>
      <w:tr w:rsidR="00FB686A" w:rsidRPr="00157E43" w:rsidTr="009A22EF">
        <w:trPr>
          <w:trHeight w:val="3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Accommodation and food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13 794 710</w:t>
            </w:r>
          </w:p>
        </w:tc>
      </w:tr>
      <w:tr w:rsidR="00FB686A" w:rsidRPr="00157E43" w:rsidTr="009A22EF">
        <w:trPr>
          <w:trHeight w:val="37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Health care and social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16 218 812</w:t>
            </w:r>
          </w:p>
        </w:tc>
      </w:tr>
      <w:tr w:rsidR="00FB686A" w:rsidRPr="00157E43" w:rsidTr="009A22EF">
        <w:trPr>
          <w:trHeight w:val="1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12 035 826</w:t>
            </w:r>
          </w:p>
        </w:tc>
      </w:tr>
      <w:tr w:rsidR="00FB686A" w:rsidRPr="00157E43" w:rsidTr="009A22EF">
        <w:trPr>
          <w:trHeight w:val="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Arts, entertainment and recreation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5 235 945</w:t>
            </w:r>
          </w:p>
        </w:tc>
      </w:tr>
      <w:tr w:rsidR="00FB686A" w:rsidRPr="00157E43" w:rsidTr="009A22EF">
        <w:trPr>
          <w:trHeight w:val="2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The provision of other types of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2 356 484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3 740 261</w:t>
            </w:r>
          </w:p>
        </w:tc>
      </w:tr>
      <w:tr w:rsidR="00FB686A" w:rsidRPr="00157E43" w:rsidTr="009A22E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Professional, scientific and technical activities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3 428 617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Activity in administrative and support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1 882 238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Real estate operations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1 980 520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Water supply; sewerage system, control over the collection and distribution of waste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2 437 536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Information and 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1 495 133</w:t>
            </w:r>
          </w:p>
        </w:tc>
      </w:tr>
      <w:tr w:rsidR="00FB686A" w:rsidRPr="00157E43" w:rsidTr="009A22EF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046787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Mining industry</w:t>
            </w:r>
            <w:r w:rsidRPr="000467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6787">
              <w:rPr>
                <w:rFonts w:ascii="Times New Roman" w:hAnsi="Times New Roman" w:cs="Times New Roman"/>
                <w:lang w:val="en-US"/>
              </w:rPr>
              <w:t>and career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3 012 455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Financial and insurance activities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216 352</w:t>
            </w:r>
          </w:p>
        </w:tc>
      </w:tr>
      <w:tr w:rsidR="00FB686A" w:rsidRPr="00157E43" w:rsidTr="009A22EF">
        <w:trPr>
          <w:trHeight w:val="39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046787" w:rsidRDefault="00046787" w:rsidP="00046787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6787">
              <w:rPr>
                <w:rFonts w:ascii="Times New Roman" w:hAnsi="Times New Roman" w:cs="Times New Roman"/>
                <w:lang w:val="en-US"/>
              </w:rPr>
              <w:t>Power supply, gas supply,</w:t>
            </w:r>
            <w:r w:rsidRPr="000467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6787">
              <w:rPr>
                <w:rFonts w:ascii="Times New Roman" w:hAnsi="Times New Roman" w:cs="Times New Roman"/>
                <w:lang w:val="en-US"/>
              </w:rPr>
              <w:t>steam and air conditioning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900 000</w:t>
            </w:r>
          </w:p>
        </w:tc>
      </w:tr>
      <w:tr w:rsidR="004C7983" w:rsidRPr="00157E43" w:rsidTr="000214CC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6787">
              <w:rPr>
                <w:rFonts w:ascii="Times New Roman" w:hAnsi="Times New Roman" w:cs="Times New Roman"/>
                <w:b/>
              </w:rPr>
              <w:t>The overall result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9A22EF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6</w:t>
            </w:r>
            <w:r w:rsidR="00FB686A" w:rsidRPr="009A22EF">
              <w:rPr>
                <w:rFonts w:ascii="Times New Roman" w:hAnsi="Times New Roman" w:cs="Times New Roman"/>
                <w:b/>
              </w:rPr>
              <w:t xml:space="preserve"> </w:t>
            </w:r>
            <w:r w:rsidRPr="009A22EF">
              <w:rPr>
                <w:rFonts w:ascii="Times New Roman" w:hAnsi="Times New Roman" w:cs="Times New Roman"/>
                <w:b/>
              </w:rPr>
              <w:t>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3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259 913 352</w:t>
            </w:r>
            <w:r w:rsidR="004C7983" w:rsidRPr="009A22E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</w:rPr>
      </w:pP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7983" w:rsidRPr="00046787" w:rsidRDefault="00046787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6787">
        <w:rPr>
          <w:rFonts w:ascii="Times New Roman" w:hAnsi="Times New Roman" w:cs="Times New Roman"/>
          <w:i/>
          <w:sz w:val="28"/>
          <w:szCs w:val="28"/>
          <w:lang w:val="en-US"/>
        </w:rPr>
        <w:t>Among the regions, the leaders are Aktobe (539 projects for a total loan amount of 19.7 billion tenge) and East Kazakhstan Oblast (483 projects for a total loan amount of 16.5 billion tenge) of the region.</w:t>
      </w:r>
    </w:p>
    <w:p w:rsidR="009A22EF" w:rsidRPr="00046787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7983" w:rsidRPr="00046787" w:rsidRDefault="00046787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lang w:val="en-US"/>
        </w:rPr>
      </w:pPr>
      <w:r w:rsidRPr="00046787">
        <w:rPr>
          <w:rFonts w:ascii="Times New Roman" w:hAnsi="Times New Roman" w:cs="Times New Roman"/>
          <w:b/>
          <w:sz w:val="28"/>
          <w:szCs w:val="28"/>
          <w:lang w:val="en-US"/>
        </w:rPr>
        <w:t>Regional breakdown of guarantee results</w:t>
      </w:r>
    </w:p>
    <w:p w:rsidR="004C7983" w:rsidRPr="00046787" w:rsidRDefault="004C7983" w:rsidP="004C7983">
      <w:pPr>
        <w:tabs>
          <w:tab w:val="left" w:pos="709"/>
          <w:tab w:val="left" w:pos="851"/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46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4060"/>
        <w:gridCol w:w="1800"/>
        <w:gridCol w:w="2980"/>
      </w:tblGrid>
      <w:tr w:rsidR="004C7983" w:rsidRPr="00046787" w:rsidTr="000214CC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CD3ED9" w:rsidRDefault="00046787" w:rsidP="000214CC">
            <w:pPr>
              <w:tabs>
                <w:tab w:val="left" w:pos="993"/>
              </w:tabs>
              <w:spacing w:after="0" w:line="264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6787"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CD3ED9" w:rsidRDefault="00046787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6787">
              <w:rPr>
                <w:rFonts w:ascii="Times New Roman" w:hAnsi="Times New Roman" w:cs="Times New Roman"/>
                <w:b/>
                <w:bCs/>
              </w:rPr>
              <w:t>Number of projects, units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046787" w:rsidRDefault="00046787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6787">
              <w:rPr>
                <w:rFonts w:ascii="Times New Roman" w:hAnsi="Times New Roman" w:cs="Times New Roman"/>
                <w:b/>
                <w:bCs/>
                <w:lang w:val="en-US"/>
              </w:rPr>
              <w:t>Amount of loans, thousand tenge</w:t>
            </w:r>
          </w:p>
        </w:tc>
      </w:tr>
      <w:tr w:rsidR="009A22EF" w:rsidRPr="00CD3ED9" w:rsidTr="002010D2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Aktobe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19 735 124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16 597 929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046787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Nur</w:t>
            </w:r>
            <w:r>
              <w:rPr>
                <w:rFonts w:ascii="Times New Roman" w:hAnsi="Times New Roman" w:cs="Times New Roman"/>
              </w:rPr>
              <w:t>-</w:t>
            </w:r>
            <w:r w:rsidRPr="00046787">
              <w:rPr>
                <w:rFonts w:ascii="Times New Roman" w:hAnsi="Times New Roman" w:cs="Times New Roman"/>
              </w:rPr>
              <w:t>Sultan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787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26 684 811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Pavlodar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18 051 204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Kostanay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19 083 064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Atyrau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13 342 131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Jambyl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14 367 696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Almaty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16 843 593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Kyzylorda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12 430 536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Almaty 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20 826 578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Mangistau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12 377 796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14 031 048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Akmola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12 143 498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046787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12 200 974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Karaganda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16 980 851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Turkestan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7 234 367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046787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046787">
              <w:rPr>
                <w:rFonts w:ascii="Times New Roman" w:hAnsi="Times New Roman" w:cs="Times New Roman"/>
              </w:rPr>
              <w:t>Shymkent 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6 982 152</w:t>
            </w:r>
          </w:p>
        </w:tc>
      </w:tr>
      <w:tr w:rsidR="009A22EF" w:rsidRPr="00CD3ED9" w:rsidTr="00B50E36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F72B13" w:rsidRDefault="00046787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787">
              <w:rPr>
                <w:rFonts w:ascii="Times New Roman" w:hAnsi="Times New Roman" w:cs="Times New Roman"/>
                <w:b/>
                <w:bCs/>
              </w:rPr>
              <w:t>The overall result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EF" w:rsidRPr="00EE7241" w:rsidRDefault="009A22EF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24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E7241">
              <w:rPr>
                <w:rFonts w:ascii="Times New Roman" w:hAnsi="Times New Roman" w:cs="Times New Roman"/>
                <w:b/>
                <w:bCs/>
              </w:rPr>
              <w:t>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259 913 352</w:t>
            </w:r>
          </w:p>
        </w:tc>
      </w:tr>
    </w:tbl>
    <w:p w:rsidR="004C7983" w:rsidRPr="009A22EF" w:rsidRDefault="004C7983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983" w:rsidRPr="009A22EF" w:rsidSect="00C927BE">
      <w:headerReference w:type="default" r:id="rId7"/>
      <w:pgSz w:w="11906" w:h="16838"/>
      <w:pgMar w:top="993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66" w:rsidRDefault="00EF7E66" w:rsidP="00C927BE">
      <w:pPr>
        <w:spacing w:after="0" w:line="240" w:lineRule="auto"/>
      </w:pPr>
      <w:r>
        <w:separator/>
      </w:r>
    </w:p>
  </w:endnote>
  <w:endnote w:type="continuationSeparator" w:id="0">
    <w:p w:rsidR="00EF7E66" w:rsidRDefault="00EF7E66" w:rsidP="00C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66" w:rsidRDefault="00EF7E66" w:rsidP="00C927BE">
      <w:pPr>
        <w:spacing w:after="0" w:line="240" w:lineRule="auto"/>
      </w:pPr>
      <w:r>
        <w:separator/>
      </w:r>
    </w:p>
  </w:footnote>
  <w:footnote w:type="continuationSeparator" w:id="0">
    <w:p w:rsidR="00EF7E66" w:rsidRDefault="00EF7E66" w:rsidP="00C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534180"/>
      <w:docPartObj>
        <w:docPartGallery w:val="Page Numbers (Top of Page)"/>
        <w:docPartUnique/>
      </w:docPartObj>
    </w:sdtPr>
    <w:sdtEndPr/>
    <w:sdtContent>
      <w:p w:rsidR="00C927BE" w:rsidRDefault="00C927BE" w:rsidP="00C92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8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hybridMultilevel"/>
    <w:tmpl w:val="97121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F0A5C"/>
    <w:multiLevelType w:val="hybridMultilevel"/>
    <w:tmpl w:val="50B2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3BE7"/>
    <w:multiLevelType w:val="hybridMultilevel"/>
    <w:tmpl w:val="C98EC77C"/>
    <w:lvl w:ilvl="0" w:tplc="1D7EAE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4056D"/>
    <w:multiLevelType w:val="hybridMultilevel"/>
    <w:tmpl w:val="7CE8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1"/>
    <w:rsid w:val="00016DF6"/>
    <w:rsid w:val="00024376"/>
    <w:rsid w:val="00024506"/>
    <w:rsid w:val="000365E0"/>
    <w:rsid w:val="00046787"/>
    <w:rsid w:val="000475FF"/>
    <w:rsid w:val="0005679A"/>
    <w:rsid w:val="0007181E"/>
    <w:rsid w:val="00082402"/>
    <w:rsid w:val="000906FA"/>
    <w:rsid w:val="000908BB"/>
    <w:rsid w:val="00092E79"/>
    <w:rsid w:val="000B3059"/>
    <w:rsid w:val="000C387D"/>
    <w:rsid w:val="000F213A"/>
    <w:rsid w:val="00100CD9"/>
    <w:rsid w:val="00102711"/>
    <w:rsid w:val="001308DE"/>
    <w:rsid w:val="0013335F"/>
    <w:rsid w:val="00150465"/>
    <w:rsid w:val="00177607"/>
    <w:rsid w:val="001861C8"/>
    <w:rsid w:val="001974C8"/>
    <w:rsid w:val="001A2A5E"/>
    <w:rsid w:val="001A47B0"/>
    <w:rsid w:val="001E6AB0"/>
    <w:rsid w:val="001F70DC"/>
    <w:rsid w:val="00212B05"/>
    <w:rsid w:val="0022309B"/>
    <w:rsid w:val="00231608"/>
    <w:rsid w:val="00243E51"/>
    <w:rsid w:val="002678AA"/>
    <w:rsid w:val="00267C2B"/>
    <w:rsid w:val="0028159E"/>
    <w:rsid w:val="002957FF"/>
    <w:rsid w:val="002A0106"/>
    <w:rsid w:val="002A1587"/>
    <w:rsid w:val="002F167F"/>
    <w:rsid w:val="002F1D08"/>
    <w:rsid w:val="002F368D"/>
    <w:rsid w:val="003068D0"/>
    <w:rsid w:val="00320ABD"/>
    <w:rsid w:val="00326BBB"/>
    <w:rsid w:val="00330C90"/>
    <w:rsid w:val="00332FF1"/>
    <w:rsid w:val="00341CCC"/>
    <w:rsid w:val="003544C9"/>
    <w:rsid w:val="00370F0A"/>
    <w:rsid w:val="003767ED"/>
    <w:rsid w:val="003A100F"/>
    <w:rsid w:val="003A2822"/>
    <w:rsid w:val="003B6635"/>
    <w:rsid w:val="003B7281"/>
    <w:rsid w:val="003C1BD0"/>
    <w:rsid w:val="003C60AF"/>
    <w:rsid w:val="003E2BCF"/>
    <w:rsid w:val="003F055F"/>
    <w:rsid w:val="003F432F"/>
    <w:rsid w:val="003F7AEC"/>
    <w:rsid w:val="004031E6"/>
    <w:rsid w:val="00411D2B"/>
    <w:rsid w:val="0042397D"/>
    <w:rsid w:val="004435FA"/>
    <w:rsid w:val="00456C02"/>
    <w:rsid w:val="00461F25"/>
    <w:rsid w:val="004775CC"/>
    <w:rsid w:val="004846F6"/>
    <w:rsid w:val="004A7F1E"/>
    <w:rsid w:val="004B78B8"/>
    <w:rsid w:val="004C3EC7"/>
    <w:rsid w:val="004C613E"/>
    <w:rsid w:val="004C7983"/>
    <w:rsid w:val="004D069A"/>
    <w:rsid w:val="004D633E"/>
    <w:rsid w:val="004E193E"/>
    <w:rsid w:val="004F01F0"/>
    <w:rsid w:val="004F3CC8"/>
    <w:rsid w:val="004F4D07"/>
    <w:rsid w:val="00502EC8"/>
    <w:rsid w:val="00507004"/>
    <w:rsid w:val="00516463"/>
    <w:rsid w:val="005332D4"/>
    <w:rsid w:val="005377DB"/>
    <w:rsid w:val="00541FD0"/>
    <w:rsid w:val="00551027"/>
    <w:rsid w:val="005623A6"/>
    <w:rsid w:val="00590685"/>
    <w:rsid w:val="005925F0"/>
    <w:rsid w:val="00595154"/>
    <w:rsid w:val="00597403"/>
    <w:rsid w:val="005A17E3"/>
    <w:rsid w:val="005B3347"/>
    <w:rsid w:val="005D4CA7"/>
    <w:rsid w:val="005E1844"/>
    <w:rsid w:val="005F16A6"/>
    <w:rsid w:val="0061337B"/>
    <w:rsid w:val="00615E9F"/>
    <w:rsid w:val="00622701"/>
    <w:rsid w:val="00625B80"/>
    <w:rsid w:val="006364F1"/>
    <w:rsid w:val="006447CA"/>
    <w:rsid w:val="00650045"/>
    <w:rsid w:val="006613A9"/>
    <w:rsid w:val="0066598E"/>
    <w:rsid w:val="006871C3"/>
    <w:rsid w:val="006B7DA8"/>
    <w:rsid w:val="006C0CA0"/>
    <w:rsid w:val="006C443F"/>
    <w:rsid w:val="006D1DC5"/>
    <w:rsid w:val="006E4903"/>
    <w:rsid w:val="006E7390"/>
    <w:rsid w:val="006E7F3E"/>
    <w:rsid w:val="00703C3C"/>
    <w:rsid w:val="00704A87"/>
    <w:rsid w:val="007123EC"/>
    <w:rsid w:val="00715E72"/>
    <w:rsid w:val="00720CA9"/>
    <w:rsid w:val="007353CA"/>
    <w:rsid w:val="007431A2"/>
    <w:rsid w:val="00745EF1"/>
    <w:rsid w:val="007565CB"/>
    <w:rsid w:val="007634BA"/>
    <w:rsid w:val="00782A18"/>
    <w:rsid w:val="007936BE"/>
    <w:rsid w:val="007B0F9E"/>
    <w:rsid w:val="007B44EF"/>
    <w:rsid w:val="007C0B00"/>
    <w:rsid w:val="007C47ED"/>
    <w:rsid w:val="007C5561"/>
    <w:rsid w:val="007D71CD"/>
    <w:rsid w:val="007E2E41"/>
    <w:rsid w:val="00835745"/>
    <w:rsid w:val="008526BB"/>
    <w:rsid w:val="00853A4D"/>
    <w:rsid w:val="00882586"/>
    <w:rsid w:val="00883196"/>
    <w:rsid w:val="00892374"/>
    <w:rsid w:val="00893077"/>
    <w:rsid w:val="008A471E"/>
    <w:rsid w:val="008B3317"/>
    <w:rsid w:val="008B6DA2"/>
    <w:rsid w:val="008C7E87"/>
    <w:rsid w:val="008D492F"/>
    <w:rsid w:val="008F05BE"/>
    <w:rsid w:val="009167AA"/>
    <w:rsid w:val="00953766"/>
    <w:rsid w:val="0096344E"/>
    <w:rsid w:val="00971FC4"/>
    <w:rsid w:val="00983D91"/>
    <w:rsid w:val="009908EE"/>
    <w:rsid w:val="00995DE5"/>
    <w:rsid w:val="009A22EF"/>
    <w:rsid w:val="009A2821"/>
    <w:rsid w:val="009B0753"/>
    <w:rsid w:val="009B12C1"/>
    <w:rsid w:val="009B24CA"/>
    <w:rsid w:val="009D3386"/>
    <w:rsid w:val="009D6D44"/>
    <w:rsid w:val="009D6E86"/>
    <w:rsid w:val="009F0856"/>
    <w:rsid w:val="009F5CEF"/>
    <w:rsid w:val="00A00D79"/>
    <w:rsid w:val="00A02F73"/>
    <w:rsid w:val="00A13BDC"/>
    <w:rsid w:val="00A230C0"/>
    <w:rsid w:val="00A24261"/>
    <w:rsid w:val="00A40124"/>
    <w:rsid w:val="00A531D9"/>
    <w:rsid w:val="00A65D18"/>
    <w:rsid w:val="00A663C3"/>
    <w:rsid w:val="00A67DC6"/>
    <w:rsid w:val="00A7205A"/>
    <w:rsid w:val="00A86C06"/>
    <w:rsid w:val="00A86D36"/>
    <w:rsid w:val="00AA0D00"/>
    <w:rsid w:val="00AB4B3F"/>
    <w:rsid w:val="00AF4E1C"/>
    <w:rsid w:val="00B103A1"/>
    <w:rsid w:val="00B20EED"/>
    <w:rsid w:val="00B37DE6"/>
    <w:rsid w:val="00B533AE"/>
    <w:rsid w:val="00B60157"/>
    <w:rsid w:val="00B60559"/>
    <w:rsid w:val="00B86F7A"/>
    <w:rsid w:val="00B931D2"/>
    <w:rsid w:val="00BA39E8"/>
    <w:rsid w:val="00BD3BD0"/>
    <w:rsid w:val="00BE3382"/>
    <w:rsid w:val="00BF1271"/>
    <w:rsid w:val="00C02BA4"/>
    <w:rsid w:val="00C02D91"/>
    <w:rsid w:val="00C02F20"/>
    <w:rsid w:val="00C2322E"/>
    <w:rsid w:val="00C3143A"/>
    <w:rsid w:val="00C44E54"/>
    <w:rsid w:val="00C45182"/>
    <w:rsid w:val="00C46017"/>
    <w:rsid w:val="00C604A4"/>
    <w:rsid w:val="00C6575F"/>
    <w:rsid w:val="00C672D9"/>
    <w:rsid w:val="00C927BE"/>
    <w:rsid w:val="00CB13A8"/>
    <w:rsid w:val="00CD0B08"/>
    <w:rsid w:val="00CD7A3E"/>
    <w:rsid w:val="00D04F1A"/>
    <w:rsid w:val="00D13591"/>
    <w:rsid w:val="00D1533D"/>
    <w:rsid w:val="00D20083"/>
    <w:rsid w:val="00D21CDA"/>
    <w:rsid w:val="00D364EA"/>
    <w:rsid w:val="00D420E9"/>
    <w:rsid w:val="00D43AC3"/>
    <w:rsid w:val="00D5025F"/>
    <w:rsid w:val="00D52362"/>
    <w:rsid w:val="00D528A8"/>
    <w:rsid w:val="00D6000E"/>
    <w:rsid w:val="00D629FA"/>
    <w:rsid w:val="00D64E81"/>
    <w:rsid w:val="00D726F0"/>
    <w:rsid w:val="00DE5AEB"/>
    <w:rsid w:val="00DE75DF"/>
    <w:rsid w:val="00DF0B32"/>
    <w:rsid w:val="00E07BCB"/>
    <w:rsid w:val="00E10008"/>
    <w:rsid w:val="00E15B18"/>
    <w:rsid w:val="00E20EE9"/>
    <w:rsid w:val="00E20F9A"/>
    <w:rsid w:val="00E2226C"/>
    <w:rsid w:val="00E24D57"/>
    <w:rsid w:val="00E259B1"/>
    <w:rsid w:val="00E71E3B"/>
    <w:rsid w:val="00E84F62"/>
    <w:rsid w:val="00E91288"/>
    <w:rsid w:val="00E936A2"/>
    <w:rsid w:val="00EB0C50"/>
    <w:rsid w:val="00EB37A7"/>
    <w:rsid w:val="00EC4B22"/>
    <w:rsid w:val="00ED1FD0"/>
    <w:rsid w:val="00EE53AD"/>
    <w:rsid w:val="00EF2208"/>
    <w:rsid w:val="00EF7E66"/>
    <w:rsid w:val="00F061B1"/>
    <w:rsid w:val="00F10E92"/>
    <w:rsid w:val="00F23871"/>
    <w:rsid w:val="00F35DE4"/>
    <w:rsid w:val="00F44DA3"/>
    <w:rsid w:val="00F712D6"/>
    <w:rsid w:val="00F77542"/>
    <w:rsid w:val="00F825DC"/>
    <w:rsid w:val="00F87914"/>
    <w:rsid w:val="00F9417D"/>
    <w:rsid w:val="00F97580"/>
    <w:rsid w:val="00FA0410"/>
    <w:rsid w:val="00FA6512"/>
    <w:rsid w:val="00FB2525"/>
    <w:rsid w:val="00FB53E0"/>
    <w:rsid w:val="00FB686A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6B92"/>
  <w15:docId w15:val="{64C75DBE-985C-481E-B426-6487071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BF1271"/>
    <w:pPr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BF1271"/>
  </w:style>
  <w:style w:type="table" w:styleId="a5">
    <w:name w:val="Table Grid"/>
    <w:basedOn w:val="a1"/>
    <w:uiPriority w:val="59"/>
    <w:rsid w:val="00BD3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7BE"/>
  </w:style>
  <w:style w:type="paragraph" w:styleId="aa">
    <w:name w:val="footer"/>
    <w:basedOn w:val="a"/>
    <w:link w:val="ab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Мухитовна Туребаева</dc:creator>
  <cp:lastModifiedBy>Павел Павел</cp:lastModifiedBy>
  <cp:revision>3</cp:revision>
  <cp:lastPrinted>2019-09-03T06:27:00Z</cp:lastPrinted>
  <dcterms:created xsi:type="dcterms:W3CDTF">2020-03-10T11:11:00Z</dcterms:created>
  <dcterms:modified xsi:type="dcterms:W3CDTF">2020-03-10T11:11:00Z</dcterms:modified>
</cp:coreProperties>
</file>