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C9" w:rsidRPr="00361F23" w:rsidRDefault="00E266C9" w:rsidP="00E266C9">
      <w:pPr>
        <w:jc w:val="center"/>
        <w:rPr>
          <w:b/>
        </w:rPr>
      </w:pPr>
      <w:r w:rsidRPr="00361F23">
        <w:rPr>
          <w:b/>
        </w:rPr>
        <w:t>Закон «</w:t>
      </w:r>
      <w:proofErr w:type="gramStart"/>
      <w:r w:rsidRPr="00361F23">
        <w:rPr>
          <w:b/>
        </w:rPr>
        <w:t>Об акционерных общества</w:t>
      </w:r>
      <w:proofErr w:type="gramEnd"/>
      <w:r w:rsidRPr="00361F23">
        <w:rPr>
          <w:b/>
        </w:rPr>
        <w:t xml:space="preserve"> РК»:</w:t>
      </w:r>
    </w:p>
    <w:p w:rsidR="00037270" w:rsidRDefault="00E266C9" w:rsidP="00E266C9">
      <w:pPr>
        <w:pStyle w:val="a3"/>
        <w:numPr>
          <w:ilvl w:val="0"/>
          <w:numId w:val="1"/>
        </w:numPr>
      </w:pPr>
      <w:r w:rsidRPr="00E266C9">
        <w:t>К компетенции какого органа относится принятие решения о выкупе обществом размещенных акций или других ценных бумаг и цене их выкупа?</w:t>
      </w:r>
    </w:p>
    <w:p w:rsidR="00E266C9" w:rsidRDefault="00E266C9" w:rsidP="00E266C9">
      <w:pPr>
        <w:pStyle w:val="a3"/>
      </w:pPr>
    </w:p>
    <w:p w:rsidR="00E266C9" w:rsidRDefault="00E266C9" w:rsidP="00E266C9">
      <w:pPr>
        <w:pStyle w:val="a3"/>
        <w:numPr>
          <w:ilvl w:val="0"/>
          <w:numId w:val="2"/>
        </w:numPr>
      </w:pPr>
      <w:r w:rsidRPr="00E266C9">
        <w:t>общее собрание акционеров</w:t>
      </w:r>
    </w:p>
    <w:p w:rsidR="00E266C9" w:rsidRDefault="00E266C9" w:rsidP="00E266C9">
      <w:pPr>
        <w:pStyle w:val="a3"/>
        <w:numPr>
          <w:ilvl w:val="0"/>
          <w:numId w:val="2"/>
        </w:numPr>
      </w:pPr>
      <w:r>
        <w:t>совет директоров</w:t>
      </w:r>
    </w:p>
    <w:p w:rsidR="00E266C9" w:rsidRDefault="00E266C9" w:rsidP="00E266C9">
      <w:pPr>
        <w:pStyle w:val="a3"/>
        <w:numPr>
          <w:ilvl w:val="0"/>
          <w:numId w:val="2"/>
        </w:numPr>
      </w:pPr>
      <w:r>
        <w:t>служба внутреннего аудита</w:t>
      </w:r>
    </w:p>
    <w:p w:rsidR="00E266C9" w:rsidRDefault="00E266C9" w:rsidP="00E266C9">
      <w:pPr>
        <w:pStyle w:val="a3"/>
        <w:numPr>
          <w:ilvl w:val="0"/>
          <w:numId w:val="2"/>
        </w:numPr>
      </w:pPr>
      <w:r w:rsidRPr="00E266C9">
        <w:t>исполнительный орган</w:t>
      </w:r>
    </w:p>
    <w:p w:rsidR="00E266C9" w:rsidRDefault="00E266C9" w:rsidP="00E266C9">
      <w:pPr>
        <w:pStyle w:val="a3"/>
        <w:ind w:left="1440"/>
      </w:pPr>
    </w:p>
    <w:p w:rsidR="00E266C9" w:rsidRDefault="00E266C9" w:rsidP="00E266C9">
      <w:pPr>
        <w:pStyle w:val="a3"/>
        <w:numPr>
          <w:ilvl w:val="0"/>
          <w:numId w:val="1"/>
        </w:numPr>
      </w:pPr>
      <w:r w:rsidRPr="00E266C9">
        <w:t>Общество не вправе выкупать свои размещенные акции:</w:t>
      </w:r>
    </w:p>
    <w:p w:rsidR="00E266C9" w:rsidRDefault="00E266C9" w:rsidP="00E266C9">
      <w:pPr>
        <w:pStyle w:val="a3"/>
      </w:pPr>
    </w:p>
    <w:p w:rsidR="00361F23" w:rsidRDefault="00E266C9" w:rsidP="00E266C9">
      <w:pPr>
        <w:pStyle w:val="a3"/>
        <w:numPr>
          <w:ilvl w:val="0"/>
          <w:numId w:val="2"/>
        </w:numPr>
      </w:pPr>
      <w:r w:rsidRPr="00E266C9">
        <w:t>до проведения первого общего собрания акционеров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до утверждения первого отчета об итогах размещения акций среди учредителей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если в результате выкупа акций размер собственного капитала общества станет меньше размера минимального уставного капитала, установленного Законом "Об акционерных обществах"</w:t>
      </w:r>
    </w:p>
    <w:p w:rsidR="00E266C9" w:rsidRDefault="00361F23" w:rsidP="00361F23">
      <w:pPr>
        <w:pStyle w:val="a3"/>
        <w:numPr>
          <w:ilvl w:val="0"/>
          <w:numId w:val="2"/>
        </w:numPr>
      </w:pPr>
      <w:r w:rsidRPr="00361F23">
        <w:t>во всех вышеперечисленных случаях</w:t>
      </w:r>
    </w:p>
    <w:p w:rsidR="00361F23" w:rsidRDefault="00361F23" w:rsidP="00361F23">
      <w:pPr>
        <w:pStyle w:val="a3"/>
        <w:ind w:left="1440"/>
      </w:pPr>
    </w:p>
    <w:p w:rsidR="00361F23" w:rsidRDefault="00361F23" w:rsidP="00361F23">
      <w:pPr>
        <w:pStyle w:val="a3"/>
        <w:numPr>
          <w:ilvl w:val="0"/>
          <w:numId w:val="1"/>
        </w:numPr>
      </w:pPr>
      <w:r w:rsidRPr="00361F23">
        <w:t>Кумулятивное голосование — это</w:t>
      </w:r>
      <w:r>
        <w:t xml:space="preserve">: </w:t>
      </w:r>
    </w:p>
    <w:p w:rsidR="00361F23" w:rsidRDefault="00361F23" w:rsidP="00361F23">
      <w:pPr>
        <w:pStyle w:val="a3"/>
      </w:pP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способ голосования, при котором на каждую участвующую в голосовании акцию приходится количество голосов, равное числу избираемых членов органа общества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способ голосования, при котором на каждую участвующую в голосовании акцию, приходится один голос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способ голосования, при котором на каждую участвующую в голосовании акцию, приходятся два голос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способ голосования, при котором на каждую участвующую в голосовании акцию приходится количество голосов, равное числу участвующих в голосовании акционеров</w:t>
      </w:r>
    </w:p>
    <w:p w:rsidR="00361F23" w:rsidRDefault="00361F23" w:rsidP="00361F23">
      <w:pPr>
        <w:pStyle w:val="a3"/>
        <w:ind w:left="1440"/>
      </w:pPr>
    </w:p>
    <w:p w:rsidR="00361F23" w:rsidRDefault="00361F23" w:rsidP="00361F23">
      <w:pPr>
        <w:pStyle w:val="a3"/>
        <w:numPr>
          <w:ilvl w:val="0"/>
          <w:numId w:val="1"/>
        </w:numPr>
      </w:pPr>
      <w:r w:rsidRPr="00361F23">
        <w:t>Номинальная стоимость акции — это</w:t>
      </w:r>
      <w:r>
        <w:t xml:space="preserve">:  </w:t>
      </w:r>
    </w:p>
    <w:p w:rsidR="00361F23" w:rsidRDefault="00361F23" w:rsidP="00361F23">
      <w:pPr>
        <w:pStyle w:val="a3"/>
      </w:pP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цена акции, определяемая при размещении акций на первичном рынке ценных бумаг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цена, по которой акции размещаются среди учредителей (оплачиваются единственным учредителем), единая для всех простых и привилегированных акций и определяемая в учредительном договоре (решении единственного учредителя) акционерного общества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цена акции, определяемая при размещении акций на вторичном рынке ценных бумаг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рыночная цена акции</w:t>
      </w:r>
    </w:p>
    <w:p w:rsidR="00361F23" w:rsidRDefault="00361F23" w:rsidP="00361F23">
      <w:pPr>
        <w:pStyle w:val="a3"/>
        <w:ind w:left="1440"/>
      </w:pPr>
    </w:p>
    <w:p w:rsidR="00361F23" w:rsidRDefault="00361F23" w:rsidP="00361F23">
      <w:pPr>
        <w:pStyle w:val="a3"/>
        <w:numPr>
          <w:ilvl w:val="0"/>
          <w:numId w:val="1"/>
        </w:numPr>
      </w:pPr>
      <w:r w:rsidRPr="00361F23">
        <w:t>В какие органы общества не могут быть избраны работники службы внутреннего аудита?</w:t>
      </w:r>
    </w:p>
    <w:p w:rsidR="00361F23" w:rsidRDefault="00361F23" w:rsidP="00361F23">
      <w:pPr>
        <w:pStyle w:val="a3"/>
      </w:pP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общее собрание акционеров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совет директоров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исполнительный орган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совет директоров и исполнительный орган</w:t>
      </w:r>
    </w:p>
    <w:p w:rsidR="00361F23" w:rsidRDefault="00361F23" w:rsidP="00361F23">
      <w:pPr>
        <w:pStyle w:val="a3"/>
        <w:ind w:left="1440"/>
      </w:pPr>
    </w:p>
    <w:p w:rsidR="00361F23" w:rsidRPr="00361F23" w:rsidRDefault="00361F23" w:rsidP="00361F23">
      <w:pPr>
        <w:jc w:val="center"/>
        <w:rPr>
          <w:b/>
        </w:rPr>
      </w:pPr>
      <w:r w:rsidRPr="00361F23">
        <w:rPr>
          <w:b/>
        </w:rPr>
        <w:lastRenderedPageBreak/>
        <w:t>Закон «</w:t>
      </w:r>
      <w:r>
        <w:rPr>
          <w:b/>
        </w:rPr>
        <w:t>О противодействии коррупции</w:t>
      </w:r>
      <w:r w:rsidRPr="00361F23">
        <w:rPr>
          <w:b/>
        </w:rPr>
        <w:t>»:</w:t>
      </w:r>
    </w:p>
    <w:p w:rsidR="00361F23" w:rsidRDefault="00361F23" w:rsidP="00361F23">
      <w:pPr>
        <w:pStyle w:val="a3"/>
        <w:numPr>
          <w:ilvl w:val="0"/>
          <w:numId w:val="3"/>
        </w:numPr>
      </w:pPr>
      <w:r w:rsidRPr="00361F23">
        <w:t>Укажите периодичность предоставления декларации о доходах и имуществе, являющемся объектом налогообложения, лицами, занимающими государственную должность</w:t>
      </w:r>
    </w:p>
    <w:p w:rsidR="00361F23" w:rsidRDefault="00361F23" w:rsidP="00361F23">
      <w:pPr>
        <w:pStyle w:val="a3"/>
      </w:pP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раз в полгода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ежегодно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раз в два года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раз в три года</w:t>
      </w:r>
    </w:p>
    <w:p w:rsidR="00361F23" w:rsidRDefault="00361F23" w:rsidP="00361F23">
      <w:pPr>
        <w:pStyle w:val="a3"/>
        <w:numPr>
          <w:ilvl w:val="0"/>
          <w:numId w:val="3"/>
        </w:numPr>
      </w:pPr>
      <w:r w:rsidRPr="00361F23">
        <w:t>Кем признаются недействительными сделки, заключенные в связи с совершением коррупционных правонарушений?</w:t>
      </w:r>
    </w:p>
    <w:p w:rsidR="00361F23" w:rsidRDefault="00361F23" w:rsidP="00361F23">
      <w:pPr>
        <w:pStyle w:val="a3"/>
      </w:pPr>
    </w:p>
    <w:p w:rsidR="00361F23" w:rsidRDefault="00361F23" w:rsidP="00361F23">
      <w:pPr>
        <w:pStyle w:val="a3"/>
        <w:numPr>
          <w:ilvl w:val="0"/>
          <w:numId w:val="2"/>
        </w:numPr>
      </w:pPr>
      <w:r>
        <w:t>с</w:t>
      </w:r>
      <w:r w:rsidRPr="00361F23">
        <w:t>удом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органами следствия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специальной комиссией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общественным советом по борьбе с коррупцией НДП "</w:t>
      </w:r>
      <w:proofErr w:type="spellStart"/>
      <w:r w:rsidRPr="00361F23">
        <w:t>Нур-Отан</w:t>
      </w:r>
      <w:proofErr w:type="spellEnd"/>
      <w:r w:rsidRPr="00361F23">
        <w:t>"</w:t>
      </w:r>
    </w:p>
    <w:p w:rsidR="00361F23" w:rsidRDefault="00361F23" w:rsidP="00361F23">
      <w:pPr>
        <w:pStyle w:val="a3"/>
        <w:ind w:left="1440"/>
      </w:pPr>
    </w:p>
    <w:p w:rsidR="00361F23" w:rsidRDefault="00361F23" w:rsidP="00361F23">
      <w:pPr>
        <w:pStyle w:val="a3"/>
        <w:numPr>
          <w:ilvl w:val="0"/>
          <w:numId w:val="3"/>
        </w:numPr>
      </w:pPr>
      <w:r w:rsidRPr="00361F23">
        <w:t>На основе какого принципа не осуществляется борьба с коррупцией?</w:t>
      </w:r>
    </w:p>
    <w:p w:rsidR="00167F1A" w:rsidRDefault="00167F1A" w:rsidP="00167F1A">
      <w:pPr>
        <w:pStyle w:val="a3"/>
      </w:pP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равенства всех перед законом и судом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обеспечения государством социальной и правовой защиты государственных служащих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обеспечения общественного контроля и формирования в обществе атмосферы нетерпимости к проявлениям коррупции</w:t>
      </w:r>
    </w:p>
    <w:p w:rsidR="00361F23" w:rsidRDefault="00361F23" w:rsidP="00361F23">
      <w:pPr>
        <w:pStyle w:val="a3"/>
        <w:numPr>
          <w:ilvl w:val="0"/>
          <w:numId w:val="2"/>
        </w:numPr>
      </w:pPr>
      <w:r w:rsidRPr="00361F23">
        <w:t>формирования в обществе атмосферы нетерпимости к гражданам, оказывающим содействие в борьбе с коррупционными правонарушениями</w:t>
      </w:r>
    </w:p>
    <w:p w:rsidR="00361F23" w:rsidRDefault="00361F23" w:rsidP="00361F23">
      <w:pPr>
        <w:pStyle w:val="a3"/>
        <w:ind w:left="1440"/>
      </w:pPr>
    </w:p>
    <w:p w:rsidR="00361F23" w:rsidRDefault="00167F1A" w:rsidP="00167F1A">
      <w:pPr>
        <w:pStyle w:val="a3"/>
        <w:numPr>
          <w:ilvl w:val="0"/>
          <w:numId w:val="3"/>
        </w:numPr>
      </w:pPr>
      <w:r w:rsidRPr="00167F1A">
        <w:t>В какой срок подлежат сдаче подарки лицами, уполномоченными на выполнение государственных функций, или лицами, приравненными к ним, в специальный государственный фонд?</w:t>
      </w:r>
    </w:p>
    <w:p w:rsidR="00167F1A" w:rsidRDefault="00167F1A" w:rsidP="00167F1A">
      <w:pPr>
        <w:pStyle w:val="a3"/>
      </w:pP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пятидневный срок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семидневный срок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месячный срок</w:t>
      </w:r>
    </w:p>
    <w:p w:rsidR="00361F23" w:rsidRDefault="00167F1A" w:rsidP="00167F1A">
      <w:pPr>
        <w:pStyle w:val="a3"/>
        <w:numPr>
          <w:ilvl w:val="0"/>
          <w:numId w:val="2"/>
        </w:numPr>
      </w:pPr>
      <w:r w:rsidRPr="00167F1A">
        <w:t>такие подарки не подлежат сдаче в специальный государственный фонд</w:t>
      </w:r>
    </w:p>
    <w:p w:rsidR="00167F1A" w:rsidRDefault="00167F1A" w:rsidP="00361F23">
      <w:pPr>
        <w:pStyle w:val="a3"/>
        <w:ind w:left="1440"/>
      </w:pPr>
    </w:p>
    <w:p w:rsidR="00361F23" w:rsidRPr="00167F1A" w:rsidRDefault="00167F1A" w:rsidP="00167F1A">
      <w:pPr>
        <w:pStyle w:val="a3"/>
        <w:numPr>
          <w:ilvl w:val="0"/>
          <w:numId w:val="3"/>
        </w:numPr>
        <w:rPr>
          <w:lang w:val="x-none"/>
        </w:rPr>
      </w:pPr>
      <w:r w:rsidRPr="00167F1A">
        <w:t>Кто обязан вести борьбу с коррупцией?</w:t>
      </w:r>
    </w:p>
    <w:p w:rsidR="00167F1A" w:rsidRPr="00167F1A" w:rsidRDefault="00167F1A" w:rsidP="00167F1A">
      <w:pPr>
        <w:pStyle w:val="a3"/>
        <w:rPr>
          <w:lang w:val="x-none"/>
        </w:rPr>
      </w:pP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все государственные органы и должностные лица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правоохранительные органы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суды</w:t>
      </w:r>
    </w:p>
    <w:p w:rsidR="00361F23" w:rsidRDefault="00167F1A" w:rsidP="00167F1A">
      <w:pPr>
        <w:pStyle w:val="a3"/>
        <w:numPr>
          <w:ilvl w:val="0"/>
          <w:numId w:val="2"/>
        </w:numPr>
      </w:pPr>
      <w:r w:rsidRPr="00167F1A">
        <w:t>исполнительные органы</w:t>
      </w:r>
    </w:p>
    <w:p w:rsidR="00361F23" w:rsidRDefault="00361F23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361F23">
      <w:pPr>
        <w:pStyle w:val="a3"/>
        <w:ind w:left="1440"/>
      </w:pPr>
    </w:p>
    <w:p w:rsidR="00167F1A" w:rsidRDefault="00167F1A" w:rsidP="00167F1A">
      <w:pPr>
        <w:jc w:val="center"/>
        <w:rPr>
          <w:b/>
        </w:rPr>
      </w:pPr>
      <w:r>
        <w:rPr>
          <w:b/>
        </w:rPr>
        <w:lastRenderedPageBreak/>
        <w:t xml:space="preserve">Тест на логику: </w:t>
      </w:r>
    </w:p>
    <w:p w:rsidR="00167F1A" w:rsidRPr="00361F23" w:rsidRDefault="00167F1A" w:rsidP="00167F1A">
      <w:pPr>
        <w:jc w:val="center"/>
        <w:rPr>
          <w:b/>
        </w:rPr>
      </w:pPr>
    </w:p>
    <w:p w:rsidR="00167F1A" w:rsidRDefault="00167F1A" w:rsidP="00167F1A">
      <w:pPr>
        <w:pStyle w:val="a3"/>
        <w:numPr>
          <w:ilvl w:val="0"/>
          <w:numId w:val="5"/>
        </w:numPr>
      </w:pPr>
      <w:r w:rsidRPr="00167F1A">
        <w:t>Для того чтобы получить краску оранжевого цвета, необходимо смешать краски желтого цвета (6 частей) и красного цвета (2 части). Сколько грамм краски оранжевого цвета можно получить (максимально), имея в наличии 3 грамма желтой и 3 грамма красной краски?</w:t>
      </w:r>
    </w:p>
    <w:p w:rsidR="00167F1A" w:rsidRDefault="00167F1A" w:rsidP="00167F1A">
      <w:pPr>
        <w:pStyle w:val="a3"/>
        <w:ind w:left="1080"/>
      </w:pP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2 грамма желтой краски + 2 грамма красной краски = 4 грамма оранжевой краски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3 грамма желтой краски + 3 грамма красной краски = 6 грамм оранжевой краски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3 грамма желтой краски +1 грамм красной краски = 4 грамма оранжевой краски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 xml:space="preserve">3 грамма желтой краски +2 грамм красной краски = 5 грамм оранжевой </w:t>
      </w:r>
      <w:proofErr w:type="spellStart"/>
      <w:r w:rsidRPr="00167F1A">
        <w:t>краски</w:t>
      </w:r>
      <w:r w:rsidRPr="00361F23">
        <w:t>Кем</w:t>
      </w:r>
      <w:proofErr w:type="spellEnd"/>
      <w:r w:rsidRPr="00361F23">
        <w:t xml:space="preserve"> признаются недействительными сделки, заключенные в связи с совершением коррупционных правонарушений?</w:t>
      </w:r>
    </w:p>
    <w:p w:rsidR="00167F1A" w:rsidRDefault="00167F1A" w:rsidP="00167F1A">
      <w:pPr>
        <w:pStyle w:val="a3"/>
        <w:ind w:left="1440"/>
      </w:pPr>
    </w:p>
    <w:p w:rsidR="00167F1A" w:rsidRDefault="00A86DBF" w:rsidP="00A86DBF">
      <w:pPr>
        <w:pStyle w:val="a3"/>
        <w:numPr>
          <w:ilvl w:val="0"/>
          <w:numId w:val="5"/>
        </w:numPr>
      </w:pPr>
      <w:r w:rsidRPr="00A86DBF">
        <w:t>В одном отделе над проектом работает 15 % женщин и 25 % мужчин. 60 % персонала отдела составляют женщины. Какой процент сотрудник</w:t>
      </w:r>
      <w:r>
        <w:t>ов отдела работает над проектом</w:t>
      </w:r>
      <w:r w:rsidRPr="00A86DBF">
        <w:t>?</w:t>
      </w:r>
    </w:p>
    <w:p w:rsidR="00A86DBF" w:rsidRDefault="00A86DBF" w:rsidP="00A86DBF">
      <w:pPr>
        <w:pStyle w:val="a3"/>
        <w:ind w:left="1080"/>
      </w:pPr>
    </w:p>
    <w:p w:rsidR="00167F1A" w:rsidRDefault="00A86DBF" w:rsidP="00167F1A">
      <w:pPr>
        <w:pStyle w:val="a3"/>
        <w:numPr>
          <w:ilvl w:val="0"/>
          <w:numId w:val="2"/>
        </w:numPr>
      </w:pPr>
      <w:r>
        <w:rPr>
          <w:lang w:val="en-US"/>
        </w:rPr>
        <w:t>12</w:t>
      </w:r>
    </w:p>
    <w:p w:rsidR="00167F1A" w:rsidRDefault="00A86DBF" w:rsidP="00167F1A">
      <w:pPr>
        <w:pStyle w:val="a3"/>
        <w:numPr>
          <w:ilvl w:val="0"/>
          <w:numId w:val="2"/>
        </w:numPr>
      </w:pPr>
      <w:r>
        <w:rPr>
          <w:lang w:val="en-US"/>
        </w:rPr>
        <w:t>19</w:t>
      </w:r>
    </w:p>
    <w:p w:rsidR="00167F1A" w:rsidRDefault="00A86DBF" w:rsidP="00167F1A">
      <w:pPr>
        <w:pStyle w:val="a3"/>
        <w:numPr>
          <w:ilvl w:val="0"/>
          <w:numId w:val="2"/>
        </w:numPr>
      </w:pPr>
      <w:r>
        <w:rPr>
          <w:lang w:val="en-US"/>
        </w:rPr>
        <w:t>40</w:t>
      </w:r>
    </w:p>
    <w:p w:rsidR="00167F1A" w:rsidRDefault="00A86DBF" w:rsidP="00167F1A">
      <w:pPr>
        <w:pStyle w:val="a3"/>
        <w:numPr>
          <w:ilvl w:val="0"/>
          <w:numId w:val="2"/>
        </w:numPr>
      </w:pPr>
      <w:r>
        <w:rPr>
          <w:lang w:val="en-US"/>
        </w:rPr>
        <w:t>48</w:t>
      </w:r>
    </w:p>
    <w:p w:rsidR="00167F1A" w:rsidRDefault="00167F1A" w:rsidP="00167F1A">
      <w:pPr>
        <w:pStyle w:val="a3"/>
        <w:ind w:left="1440"/>
      </w:pPr>
    </w:p>
    <w:p w:rsidR="00167F1A" w:rsidRDefault="00167F1A" w:rsidP="00167F1A">
      <w:pPr>
        <w:pStyle w:val="a3"/>
        <w:numPr>
          <w:ilvl w:val="0"/>
          <w:numId w:val="5"/>
        </w:numPr>
      </w:pPr>
      <w:r w:rsidRPr="00167F1A">
        <w:t>Сколько раз в сутки часовая и минутная стрелки образуют прямой угол?</w:t>
      </w:r>
    </w:p>
    <w:p w:rsidR="00167F1A" w:rsidRDefault="00167F1A" w:rsidP="00167F1A">
      <w:pPr>
        <w:pStyle w:val="a3"/>
        <w:ind w:left="1080"/>
      </w:pPr>
    </w:p>
    <w:p w:rsidR="00167F1A" w:rsidRDefault="00167F1A" w:rsidP="00167F1A">
      <w:pPr>
        <w:pStyle w:val="a3"/>
        <w:numPr>
          <w:ilvl w:val="0"/>
          <w:numId w:val="2"/>
        </w:numPr>
      </w:pPr>
      <w:r>
        <w:t>4</w:t>
      </w:r>
    </w:p>
    <w:p w:rsidR="00167F1A" w:rsidRDefault="00167F1A" w:rsidP="00167F1A">
      <w:pPr>
        <w:pStyle w:val="a3"/>
        <w:numPr>
          <w:ilvl w:val="0"/>
          <w:numId w:val="2"/>
        </w:numPr>
      </w:pPr>
      <w:r>
        <w:t>44</w:t>
      </w:r>
    </w:p>
    <w:p w:rsidR="00167F1A" w:rsidRDefault="00167F1A" w:rsidP="00167F1A">
      <w:pPr>
        <w:pStyle w:val="a3"/>
        <w:numPr>
          <w:ilvl w:val="0"/>
          <w:numId w:val="2"/>
        </w:numPr>
      </w:pPr>
      <w:r>
        <w:t>24</w:t>
      </w:r>
      <w:bookmarkStart w:id="0" w:name="_GoBack"/>
      <w:bookmarkEnd w:id="0"/>
    </w:p>
    <w:p w:rsidR="00167F1A" w:rsidRDefault="00167F1A" w:rsidP="00167F1A">
      <w:pPr>
        <w:pStyle w:val="a3"/>
        <w:numPr>
          <w:ilvl w:val="0"/>
          <w:numId w:val="2"/>
        </w:numPr>
      </w:pPr>
      <w:r>
        <w:t>16</w:t>
      </w:r>
    </w:p>
    <w:p w:rsidR="00167F1A" w:rsidRDefault="00167F1A" w:rsidP="00167F1A">
      <w:pPr>
        <w:pStyle w:val="a3"/>
      </w:pPr>
    </w:p>
    <w:p w:rsidR="00167F1A" w:rsidRDefault="00167F1A" w:rsidP="00167F1A">
      <w:pPr>
        <w:pStyle w:val="a3"/>
        <w:numPr>
          <w:ilvl w:val="0"/>
          <w:numId w:val="5"/>
        </w:numPr>
      </w:pPr>
      <w:r w:rsidRPr="00167F1A">
        <w:t>"В лаборатории исследуют новый тип очень интересных бактерий. Каждая из этих бактерий размножается на две бактерии с периодичностью в одну минуту. В 20:00 вечера пробирка была наполовину заполнена бактериями. Как вы думаете, в какое время эта пробирка будет полностью заполнена бактериями?"</w:t>
      </w:r>
    </w:p>
    <w:p w:rsidR="00167F1A" w:rsidRDefault="00167F1A" w:rsidP="00167F1A">
      <w:pPr>
        <w:pStyle w:val="a3"/>
        <w:ind w:left="1080"/>
      </w:pP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00:01 часа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2:00 часа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20:01 часов</w:t>
      </w:r>
    </w:p>
    <w:p w:rsidR="00167F1A" w:rsidRDefault="00167F1A" w:rsidP="00167F1A">
      <w:pPr>
        <w:pStyle w:val="a3"/>
        <w:numPr>
          <w:ilvl w:val="0"/>
          <w:numId w:val="2"/>
        </w:numPr>
      </w:pPr>
      <w:r w:rsidRPr="00167F1A">
        <w:t>В 8:00 часов</w:t>
      </w:r>
    </w:p>
    <w:p w:rsidR="007D48CF" w:rsidRDefault="007D48CF" w:rsidP="007D48CF">
      <w:pPr>
        <w:pStyle w:val="a3"/>
        <w:ind w:left="1440"/>
      </w:pPr>
    </w:p>
    <w:p w:rsidR="00167F1A" w:rsidRDefault="00A86DBF" w:rsidP="00A86DBF">
      <w:pPr>
        <w:pStyle w:val="a3"/>
        <w:numPr>
          <w:ilvl w:val="0"/>
          <w:numId w:val="5"/>
        </w:numPr>
      </w:pPr>
      <w:r w:rsidRPr="00A86DBF">
        <w:t xml:space="preserve">На выставке представлено 115 картин, из них 30 портретов, 57 пейзажей, остальные натюрморты. 55 картин принадлежат кисти известных художников, все остальные написаны малоизвестными мастерами. Среди картин малоизвестных мастеров поровну портретов, пейзажей и натюрмортов. Сколько портретов, сколько пейзажей и сколько натюрмортов, принадлежащих кисти известных мастеров, представлены на </w:t>
      </w:r>
      <w:proofErr w:type="gramStart"/>
      <w:r w:rsidRPr="00A86DBF">
        <w:t>выставке ?</w:t>
      </w:r>
      <w:proofErr w:type="gramEnd"/>
    </w:p>
    <w:p w:rsidR="00A86DBF" w:rsidRDefault="00A86DBF" w:rsidP="00A86DBF">
      <w:pPr>
        <w:pStyle w:val="a3"/>
        <w:ind w:left="1080"/>
      </w:pPr>
    </w:p>
    <w:p w:rsidR="00A86DBF" w:rsidRDefault="00A86DBF" w:rsidP="00A86DBF">
      <w:pPr>
        <w:pStyle w:val="a3"/>
        <w:numPr>
          <w:ilvl w:val="0"/>
          <w:numId w:val="2"/>
        </w:numPr>
      </w:pPr>
      <w:r w:rsidRPr="00A86DBF">
        <w:t>15 портретов, 34 пейзажа, 6 натюрмортов</w:t>
      </w:r>
    </w:p>
    <w:p w:rsidR="00A86DBF" w:rsidRDefault="00A86DBF" w:rsidP="00A86DBF">
      <w:pPr>
        <w:pStyle w:val="a3"/>
        <w:numPr>
          <w:ilvl w:val="0"/>
          <w:numId w:val="2"/>
        </w:numPr>
      </w:pPr>
      <w:r w:rsidRPr="00A86DBF">
        <w:t>10 портретов, 37 пейзажей, 8 натюрмортов</w:t>
      </w:r>
    </w:p>
    <w:p w:rsidR="00A86DBF" w:rsidRDefault="00A86DBF" w:rsidP="00A86DBF">
      <w:pPr>
        <w:pStyle w:val="a3"/>
        <w:numPr>
          <w:ilvl w:val="0"/>
          <w:numId w:val="2"/>
        </w:numPr>
      </w:pPr>
      <w:r w:rsidRPr="00A86DBF">
        <w:lastRenderedPageBreak/>
        <w:t>12 портретов, 31 пейзаж, 12 натюрмортов</w:t>
      </w:r>
    </w:p>
    <w:p w:rsidR="00167F1A" w:rsidRDefault="00A86DBF" w:rsidP="00A86DBF">
      <w:pPr>
        <w:pStyle w:val="a3"/>
        <w:numPr>
          <w:ilvl w:val="0"/>
          <w:numId w:val="2"/>
        </w:numPr>
      </w:pPr>
      <w:r w:rsidRPr="00A86DBF">
        <w:t>11 портретов, 35 пейзажей, 9 натюрмортов</w:t>
      </w:r>
    </w:p>
    <w:sectPr w:rsidR="0016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1448"/>
    <w:multiLevelType w:val="hybridMultilevel"/>
    <w:tmpl w:val="628AA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E4D"/>
    <w:multiLevelType w:val="hybridMultilevel"/>
    <w:tmpl w:val="AD566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5072"/>
    <w:multiLevelType w:val="hybridMultilevel"/>
    <w:tmpl w:val="78E457D2"/>
    <w:lvl w:ilvl="0" w:tplc="91E21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32041"/>
    <w:multiLevelType w:val="hybridMultilevel"/>
    <w:tmpl w:val="1D466C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E75F1C"/>
    <w:multiLevelType w:val="hybridMultilevel"/>
    <w:tmpl w:val="55064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0"/>
    <w:rsid w:val="00037270"/>
    <w:rsid w:val="00167F1A"/>
    <w:rsid w:val="00361F23"/>
    <w:rsid w:val="007D48CF"/>
    <w:rsid w:val="00A86DBF"/>
    <w:rsid w:val="00E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7913E-8532-4659-8110-91C74AFE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Гульден Нурмагамбетова</dc:creator>
  <cp:keywords/>
  <dc:description/>
  <cp:lastModifiedBy>Гульден Нурмагамбетова</cp:lastModifiedBy>
  <cp:revision>3</cp:revision>
  <dcterms:created xsi:type="dcterms:W3CDTF">2019-02-22T05:05:00Z</dcterms:created>
  <dcterms:modified xsi:type="dcterms:W3CDTF">2019-02-22T06:31:00Z</dcterms:modified>
</cp:coreProperties>
</file>