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A6277" w14:textId="77777777" w:rsidR="00BA4F5C" w:rsidRDefault="00BA4F5C" w:rsidP="00BA4F5C">
      <w:pPr>
        <w:pStyle w:val="30"/>
        <w:shd w:val="clear" w:color="auto" w:fill="auto"/>
        <w:spacing w:before="0" w:line="240" w:lineRule="auto"/>
        <w:ind w:left="20" w:right="20" w:firstLine="620"/>
        <w:jc w:val="right"/>
        <w:rPr>
          <w:rStyle w:val="31"/>
          <w:b w:val="0"/>
          <w:i/>
          <w:sz w:val="22"/>
          <w:szCs w:val="24"/>
          <w:lang w:val="kk-KZ"/>
        </w:rPr>
      </w:pPr>
      <w:r>
        <w:rPr>
          <w:rStyle w:val="31"/>
          <w:b w:val="0"/>
          <w:i/>
          <w:sz w:val="22"/>
          <w:szCs w:val="24"/>
          <w:lang w:val="kk-KZ"/>
        </w:rPr>
        <w:t xml:space="preserve">«Бәйтерек» ҰБХ» АҚ Басқарма төрағасы </w:t>
      </w:r>
    </w:p>
    <w:p w14:paraId="0B206FE3" w14:textId="77777777" w:rsidR="00BA4F5C" w:rsidRDefault="00BA4F5C" w:rsidP="00BA4F5C">
      <w:pPr>
        <w:pStyle w:val="30"/>
        <w:shd w:val="clear" w:color="auto" w:fill="auto"/>
        <w:spacing w:before="0" w:line="240" w:lineRule="auto"/>
        <w:ind w:left="20" w:right="20" w:firstLine="620"/>
        <w:jc w:val="right"/>
        <w:rPr>
          <w:rStyle w:val="31"/>
          <w:b w:val="0"/>
          <w:i/>
          <w:sz w:val="22"/>
          <w:szCs w:val="24"/>
          <w:lang w:val="kk-KZ"/>
        </w:rPr>
      </w:pPr>
      <w:r>
        <w:rPr>
          <w:rStyle w:val="31"/>
          <w:b w:val="0"/>
          <w:i/>
          <w:sz w:val="22"/>
          <w:szCs w:val="24"/>
          <w:lang w:val="kk-KZ"/>
        </w:rPr>
        <w:t xml:space="preserve">А.Ә.Әріпхановтың 2018 жылғы 6 ақпан </w:t>
      </w:r>
    </w:p>
    <w:p w14:paraId="7671064B" w14:textId="77777777" w:rsidR="00BA4F5C" w:rsidRDefault="00BA4F5C" w:rsidP="00BA4F5C">
      <w:pPr>
        <w:pStyle w:val="30"/>
        <w:shd w:val="clear" w:color="auto" w:fill="auto"/>
        <w:spacing w:before="0" w:line="240" w:lineRule="auto"/>
        <w:ind w:left="20" w:right="20" w:firstLine="620"/>
        <w:jc w:val="right"/>
        <w:rPr>
          <w:rStyle w:val="31"/>
          <w:b w:val="0"/>
          <w:i/>
          <w:sz w:val="22"/>
          <w:szCs w:val="24"/>
          <w:lang w:val="kk-KZ"/>
        </w:rPr>
      </w:pPr>
      <w:r>
        <w:rPr>
          <w:rStyle w:val="31"/>
          <w:b w:val="0"/>
          <w:i/>
          <w:sz w:val="22"/>
          <w:szCs w:val="24"/>
          <w:lang w:val="kk-KZ"/>
        </w:rPr>
        <w:t xml:space="preserve">сағ. 10:00-де өтетін «Шағын және орта бизнесті </w:t>
      </w:r>
    </w:p>
    <w:p w14:paraId="690B593D" w14:textId="77777777" w:rsidR="00BA4F5C" w:rsidRDefault="00BA4F5C" w:rsidP="00BA4F5C">
      <w:pPr>
        <w:pStyle w:val="30"/>
        <w:shd w:val="clear" w:color="auto" w:fill="auto"/>
        <w:spacing w:before="0" w:line="240" w:lineRule="auto"/>
        <w:ind w:left="20" w:right="20" w:firstLine="620"/>
        <w:jc w:val="right"/>
        <w:rPr>
          <w:rStyle w:val="31"/>
          <w:b w:val="0"/>
          <w:i/>
          <w:sz w:val="22"/>
          <w:szCs w:val="24"/>
          <w:lang w:val="kk-KZ"/>
        </w:rPr>
      </w:pPr>
      <w:r>
        <w:rPr>
          <w:rStyle w:val="31"/>
          <w:b w:val="0"/>
          <w:i/>
          <w:sz w:val="22"/>
          <w:szCs w:val="24"/>
          <w:lang w:val="kk-KZ"/>
        </w:rPr>
        <w:t xml:space="preserve">қолдау шаралары туралы» 2-мәселе бойынша </w:t>
      </w:r>
    </w:p>
    <w:p w14:paraId="736B6BDF" w14:textId="77777777" w:rsidR="00BA4F5C" w:rsidRPr="000E1902" w:rsidRDefault="00BA4F5C" w:rsidP="00BA4F5C">
      <w:pPr>
        <w:pStyle w:val="30"/>
        <w:shd w:val="clear" w:color="auto" w:fill="auto"/>
        <w:spacing w:before="0" w:line="240" w:lineRule="auto"/>
        <w:ind w:left="20" w:right="20" w:firstLine="620"/>
        <w:jc w:val="right"/>
        <w:rPr>
          <w:rStyle w:val="31"/>
          <w:b w:val="0"/>
          <w:i/>
          <w:sz w:val="22"/>
          <w:szCs w:val="24"/>
          <w:lang w:val="kk-KZ"/>
        </w:rPr>
      </w:pPr>
      <w:r>
        <w:rPr>
          <w:rStyle w:val="31"/>
          <w:b w:val="0"/>
          <w:i/>
          <w:sz w:val="22"/>
          <w:szCs w:val="24"/>
          <w:lang w:val="kk-KZ"/>
        </w:rPr>
        <w:t xml:space="preserve">ҚР Үкіметіндегі отырысқа баяндамасының тезистері </w:t>
      </w:r>
    </w:p>
    <w:p w14:paraId="7B164DBB" w14:textId="77777777" w:rsidR="00BA4F5C" w:rsidRPr="00BA4F5C" w:rsidRDefault="00BA4F5C" w:rsidP="00BA4F5C">
      <w:pPr>
        <w:pStyle w:val="30"/>
        <w:shd w:val="clear" w:color="auto" w:fill="auto"/>
        <w:spacing w:before="0" w:line="240" w:lineRule="auto"/>
        <w:ind w:left="20" w:right="20" w:firstLine="620"/>
        <w:jc w:val="right"/>
        <w:rPr>
          <w:rStyle w:val="31"/>
          <w:b w:val="0"/>
          <w:i/>
          <w:sz w:val="22"/>
          <w:szCs w:val="24"/>
          <w:lang w:val="kk-KZ"/>
        </w:rPr>
      </w:pPr>
    </w:p>
    <w:p w14:paraId="21B10BBA" w14:textId="77777777" w:rsidR="00BA4F5C" w:rsidRPr="00BA4F5C" w:rsidRDefault="00BA4F5C" w:rsidP="00BA4F5C">
      <w:pPr>
        <w:pStyle w:val="30"/>
        <w:shd w:val="clear" w:color="auto" w:fill="auto"/>
        <w:spacing w:before="0" w:line="276" w:lineRule="auto"/>
        <w:ind w:left="20" w:right="20" w:firstLine="620"/>
        <w:rPr>
          <w:rStyle w:val="31"/>
          <w:b w:val="0"/>
          <w:lang w:val="kk-KZ"/>
        </w:rPr>
      </w:pPr>
    </w:p>
    <w:p w14:paraId="201B9DBD" w14:textId="77777777" w:rsidR="00BA4F5C" w:rsidRPr="00BA4F5C" w:rsidRDefault="00BA4F5C" w:rsidP="00BA4F5C">
      <w:pPr>
        <w:pStyle w:val="30"/>
        <w:shd w:val="clear" w:color="auto" w:fill="auto"/>
        <w:spacing w:before="0" w:line="276" w:lineRule="auto"/>
        <w:ind w:left="20" w:right="20" w:firstLine="620"/>
        <w:rPr>
          <w:rStyle w:val="31"/>
          <w:b w:val="0"/>
          <w:lang w:val="kk-KZ"/>
        </w:rPr>
      </w:pPr>
    </w:p>
    <w:p w14:paraId="5E7F13DB" w14:textId="77777777" w:rsidR="00BA4F5C" w:rsidRPr="00BA4F5C" w:rsidRDefault="00BA4F5C" w:rsidP="00BA4F5C">
      <w:pPr>
        <w:pStyle w:val="30"/>
        <w:shd w:val="clear" w:color="auto" w:fill="auto"/>
        <w:spacing w:before="0" w:line="276" w:lineRule="auto"/>
        <w:ind w:left="23" w:right="23" w:firstLine="618"/>
        <w:jc w:val="center"/>
        <w:rPr>
          <w:rStyle w:val="31"/>
          <w:lang w:val="kk-KZ"/>
        </w:rPr>
      </w:pPr>
      <w:r>
        <w:rPr>
          <w:rStyle w:val="31"/>
          <w:lang w:val="kk-KZ"/>
        </w:rPr>
        <w:t>Құрметті</w:t>
      </w:r>
      <w:r w:rsidRPr="00BA4F5C">
        <w:rPr>
          <w:rStyle w:val="31"/>
          <w:lang w:val="kk-KZ"/>
        </w:rPr>
        <w:t xml:space="preserve"> </w:t>
      </w:r>
      <w:r w:rsidRPr="009C3066">
        <w:rPr>
          <w:rStyle w:val="31"/>
          <w:lang w:val="kk-KZ"/>
        </w:rPr>
        <w:t>Ба</w:t>
      </w:r>
      <w:r>
        <w:rPr>
          <w:rStyle w:val="31"/>
          <w:lang w:val="kk-KZ"/>
        </w:rPr>
        <w:t>қ</w:t>
      </w:r>
      <w:r w:rsidRPr="009C3066">
        <w:rPr>
          <w:rStyle w:val="31"/>
          <w:lang w:val="kk-KZ"/>
        </w:rPr>
        <w:t xml:space="preserve">ытжан </w:t>
      </w:r>
      <w:r>
        <w:rPr>
          <w:rStyle w:val="31"/>
          <w:lang w:val="kk-KZ"/>
        </w:rPr>
        <w:t>Әбдірұлы</w:t>
      </w:r>
      <w:r w:rsidRPr="00BA4F5C">
        <w:rPr>
          <w:rStyle w:val="31"/>
          <w:lang w:val="kk-KZ"/>
        </w:rPr>
        <w:t>!</w:t>
      </w:r>
    </w:p>
    <w:p w14:paraId="4C299B3D" w14:textId="77777777" w:rsidR="00BA4F5C" w:rsidRPr="006351DB" w:rsidRDefault="00BA4F5C" w:rsidP="00BA4F5C">
      <w:pPr>
        <w:pStyle w:val="30"/>
        <w:shd w:val="clear" w:color="auto" w:fill="auto"/>
        <w:spacing w:before="0" w:line="276" w:lineRule="auto"/>
        <w:ind w:left="23" w:right="23" w:firstLine="618"/>
        <w:jc w:val="center"/>
        <w:rPr>
          <w:rStyle w:val="31"/>
          <w:lang w:val="kk-KZ"/>
        </w:rPr>
      </w:pPr>
      <w:r>
        <w:rPr>
          <w:rStyle w:val="31"/>
          <w:lang w:val="kk-KZ"/>
        </w:rPr>
        <w:t>Құрметті Үкімет мүшелері</w:t>
      </w:r>
      <w:r w:rsidRPr="006351DB">
        <w:rPr>
          <w:rStyle w:val="31"/>
          <w:lang w:val="kk-KZ"/>
        </w:rPr>
        <w:t>!</w:t>
      </w:r>
    </w:p>
    <w:p w14:paraId="73355577" w14:textId="77777777" w:rsidR="00BA4F5C" w:rsidRPr="00BA4F5C" w:rsidRDefault="00BA4F5C" w:rsidP="00BA4F5C">
      <w:pPr>
        <w:pStyle w:val="30"/>
        <w:shd w:val="clear" w:color="auto" w:fill="auto"/>
        <w:spacing w:before="0" w:line="276" w:lineRule="auto"/>
        <w:ind w:left="20" w:right="20" w:firstLine="620"/>
        <w:jc w:val="center"/>
        <w:rPr>
          <w:rStyle w:val="31"/>
          <w:b w:val="0"/>
          <w:lang w:val="kk-KZ"/>
        </w:rPr>
      </w:pPr>
    </w:p>
    <w:p w14:paraId="601C9C0E" w14:textId="77777777" w:rsidR="00BA4F5C" w:rsidRPr="00BA4F5C" w:rsidRDefault="00BA4F5C" w:rsidP="00BA4F5C">
      <w:pPr>
        <w:tabs>
          <w:tab w:val="left" w:pos="6379"/>
        </w:tabs>
        <w:spacing w:after="0" w:line="276" w:lineRule="auto"/>
        <w:ind w:firstLine="709"/>
        <w:jc w:val="both"/>
        <w:rPr>
          <w:rFonts w:ascii="Arial" w:eastAsia="Calibri" w:hAnsi="Arial" w:cs="Arial"/>
          <w:i/>
          <w:sz w:val="32"/>
          <w:szCs w:val="32"/>
          <w:u w:val="single"/>
          <w:lang w:val="kk-KZ"/>
        </w:rPr>
      </w:pPr>
      <w:r w:rsidRPr="00BA4F5C">
        <w:rPr>
          <w:rFonts w:ascii="Arial" w:eastAsia="Calibri" w:hAnsi="Arial" w:cs="Arial"/>
          <w:i/>
          <w:sz w:val="32"/>
          <w:szCs w:val="32"/>
          <w:u w:val="single"/>
          <w:lang w:val="kk-KZ"/>
        </w:rPr>
        <w:t>2-слайд</w:t>
      </w:r>
    </w:p>
    <w:p w14:paraId="449BBF98" w14:textId="6183A97B" w:rsidR="00BA4F5C" w:rsidRDefault="00BA4F5C" w:rsidP="00BA4F5C">
      <w:pPr>
        <w:tabs>
          <w:tab w:val="left" w:pos="6379"/>
        </w:tabs>
        <w:spacing w:after="0" w:line="276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0E1902">
        <w:rPr>
          <w:rFonts w:ascii="Arial" w:eastAsia="Calibri" w:hAnsi="Arial" w:cs="Arial"/>
          <w:sz w:val="32"/>
          <w:szCs w:val="32"/>
          <w:lang w:val="kk-KZ"/>
        </w:rPr>
        <w:t>«Б</w:t>
      </w:r>
      <w:r>
        <w:rPr>
          <w:rFonts w:ascii="Arial" w:eastAsia="Calibri" w:hAnsi="Arial" w:cs="Arial"/>
          <w:sz w:val="32"/>
          <w:szCs w:val="32"/>
          <w:lang w:val="kk-KZ"/>
        </w:rPr>
        <w:t>ә</w:t>
      </w:r>
      <w:r w:rsidRPr="000E1902">
        <w:rPr>
          <w:rFonts w:ascii="Arial" w:eastAsia="Calibri" w:hAnsi="Arial" w:cs="Arial"/>
          <w:sz w:val="32"/>
          <w:szCs w:val="32"/>
          <w:lang w:val="kk-KZ"/>
        </w:rPr>
        <w:t xml:space="preserve">йтерек» 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холдингінің бекітілген даму стратегиясына сәйкес қызметінің басты бағыттарының бірі қаржылық және қаржылық емес институттары арқылы </w:t>
      </w:r>
      <w:r w:rsidRPr="00827E28">
        <w:rPr>
          <w:rFonts w:ascii="Arial" w:eastAsia="Calibri" w:hAnsi="Arial" w:cs="Arial"/>
          <w:b/>
          <w:sz w:val="32"/>
          <w:szCs w:val="32"/>
          <w:lang w:val="kk-KZ"/>
        </w:rPr>
        <w:t>шағын және орта кәсіпкерлікті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 қолдау болып табылады. </w:t>
      </w:r>
      <w:r w:rsidRPr="00827E28">
        <w:rPr>
          <w:rFonts w:ascii="Arial" w:eastAsia="Calibri" w:hAnsi="Arial" w:cs="Arial"/>
          <w:b/>
          <w:sz w:val="32"/>
          <w:szCs w:val="32"/>
          <w:lang w:val="kk-KZ"/>
        </w:rPr>
        <w:t>Қаржыландыру құралдары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 пайыздық мөлшерлемелерді субсидияландыру, қарыздар бойынша кепілдік беру, қаражатты екінші деңгейдегі банктерде шартты орналастыру арқылы кәсіпкерлерге кредит беру, гранттар беру, сақтандыру және экспорттық операцияларды қаржыландыру сияқты кең спекторлармен ұсынылған. </w:t>
      </w:r>
    </w:p>
    <w:p w14:paraId="26120363" w14:textId="77777777" w:rsidR="00BA4F5C" w:rsidRPr="00827E28" w:rsidRDefault="00BA4F5C" w:rsidP="00BA4F5C">
      <w:pPr>
        <w:tabs>
          <w:tab w:val="left" w:pos="6379"/>
        </w:tabs>
        <w:spacing w:after="0" w:line="276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/>
        </w:rPr>
      </w:pPr>
      <w:r>
        <w:rPr>
          <w:rFonts w:ascii="Arial" w:eastAsia="Calibri" w:hAnsi="Arial" w:cs="Arial"/>
          <w:b/>
          <w:sz w:val="32"/>
          <w:szCs w:val="32"/>
          <w:lang w:val="kk-KZ"/>
        </w:rPr>
        <w:t>Қ</w:t>
      </w:r>
      <w:r w:rsidRPr="000E1902">
        <w:rPr>
          <w:rFonts w:ascii="Arial" w:eastAsia="Calibri" w:hAnsi="Arial" w:cs="Arial"/>
          <w:b/>
          <w:sz w:val="32"/>
          <w:szCs w:val="32"/>
          <w:lang w:val="kk-KZ"/>
        </w:rPr>
        <w:t xml:space="preserve">аржылық емес қолдау </w:t>
      </w:r>
      <w:r w:rsidRPr="000E1902">
        <w:rPr>
          <w:rFonts w:ascii="Arial" w:eastAsia="Calibri" w:hAnsi="Arial" w:cs="Arial"/>
          <w:sz w:val="32"/>
          <w:szCs w:val="32"/>
          <w:lang w:val="kk-KZ"/>
        </w:rPr>
        <w:t>тегін кеңес беру қызметтері мен кәсіпкерлерді оқыту</w:t>
      </w:r>
      <w:r>
        <w:rPr>
          <w:rFonts w:ascii="Arial" w:eastAsia="Calibri" w:hAnsi="Arial" w:cs="Arial"/>
          <w:sz w:val="32"/>
          <w:szCs w:val="32"/>
          <w:lang w:val="kk-KZ"/>
        </w:rPr>
        <w:t>ды білдіреді.</w:t>
      </w:r>
      <w:r w:rsidRPr="00827E28">
        <w:rPr>
          <w:rFonts w:ascii="Arial" w:eastAsia="Calibri" w:hAnsi="Arial" w:cs="Arial"/>
          <w:sz w:val="32"/>
          <w:szCs w:val="32"/>
          <w:lang w:val="kk-KZ"/>
        </w:rPr>
        <w:t xml:space="preserve"> </w:t>
      </w:r>
    </w:p>
    <w:p w14:paraId="60F5D6CB" w14:textId="77777777" w:rsidR="007D4041" w:rsidRPr="00BA4F5C" w:rsidRDefault="007D4041" w:rsidP="007B3373">
      <w:pPr>
        <w:tabs>
          <w:tab w:val="left" w:pos="6379"/>
        </w:tabs>
        <w:spacing w:after="0" w:line="276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/>
        </w:rPr>
      </w:pPr>
    </w:p>
    <w:p w14:paraId="2BD1450A" w14:textId="77777777" w:rsidR="00BA4F5C" w:rsidRPr="000E1902" w:rsidRDefault="00BA4F5C" w:rsidP="00BA4F5C">
      <w:pPr>
        <w:tabs>
          <w:tab w:val="left" w:pos="6379"/>
        </w:tabs>
        <w:spacing w:after="0" w:line="276" w:lineRule="auto"/>
        <w:ind w:firstLine="709"/>
        <w:jc w:val="both"/>
        <w:rPr>
          <w:rFonts w:ascii="Arial" w:eastAsia="Calibri" w:hAnsi="Arial" w:cs="Arial"/>
          <w:i/>
          <w:sz w:val="32"/>
          <w:szCs w:val="32"/>
          <w:u w:val="single"/>
          <w:lang w:val="kk-KZ"/>
        </w:rPr>
      </w:pPr>
      <w:r w:rsidRPr="00BA4F5C">
        <w:rPr>
          <w:rFonts w:ascii="Arial" w:eastAsia="Calibri" w:hAnsi="Arial" w:cs="Arial"/>
          <w:i/>
          <w:sz w:val="32"/>
          <w:szCs w:val="32"/>
          <w:u w:val="single"/>
          <w:lang w:val="kk-KZ"/>
        </w:rPr>
        <w:t>3</w:t>
      </w:r>
      <w:r>
        <w:rPr>
          <w:rFonts w:ascii="Arial" w:eastAsia="Calibri" w:hAnsi="Arial" w:cs="Arial"/>
          <w:i/>
          <w:sz w:val="32"/>
          <w:szCs w:val="32"/>
          <w:u w:val="single"/>
          <w:lang w:val="kk-KZ"/>
        </w:rPr>
        <w:t>-слайд</w:t>
      </w:r>
    </w:p>
    <w:p w14:paraId="308C7E1F" w14:textId="5DD5C364" w:rsidR="00E056DB" w:rsidRPr="00454BF8" w:rsidRDefault="00BA4F5C" w:rsidP="00BA4F5C">
      <w:pPr>
        <w:pStyle w:val="ac"/>
        <w:tabs>
          <w:tab w:val="left" w:pos="1418"/>
        </w:tabs>
        <w:spacing w:after="0" w:line="276" w:lineRule="auto"/>
        <w:ind w:left="0" w:firstLine="709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827E28">
        <w:rPr>
          <w:rFonts w:ascii="Arial" w:eastAsia="Calibri" w:hAnsi="Arial" w:cs="Arial"/>
          <w:sz w:val="32"/>
          <w:szCs w:val="32"/>
          <w:lang w:val="kk-KZ"/>
        </w:rPr>
        <w:t xml:space="preserve">Осылайша, 2017 жылы </w:t>
      </w:r>
      <w:r w:rsidRPr="00827E28">
        <w:rPr>
          <w:rFonts w:ascii="Arial" w:eastAsia="Calibri" w:hAnsi="Arial" w:cs="Arial"/>
          <w:b/>
          <w:sz w:val="32"/>
          <w:szCs w:val="32"/>
          <w:lang w:val="kk-KZ"/>
        </w:rPr>
        <w:t>«Даму» қоры</w:t>
      </w:r>
      <w:r w:rsidRPr="00827E28">
        <w:rPr>
          <w:rFonts w:ascii="Arial" w:eastAsia="Calibri" w:hAnsi="Arial" w:cs="Arial"/>
          <w:sz w:val="32"/>
          <w:szCs w:val="32"/>
          <w:lang w:val="kk-KZ"/>
        </w:rPr>
        <w:t xml:space="preserve"> ШОБ бастамаларын қолдаудың </w:t>
      </w:r>
      <w:r w:rsidRPr="00827E28">
        <w:rPr>
          <w:rFonts w:ascii="Arial" w:eastAsia="Calibri" w:hAnsi="Arial" w:cs="Arial"/>
          <w:b/>
          <w:sz w:val="32"/>
          <w:szCs w:val="32"/>
          <w:lang w:val="kk-KZ"/>
        </w:rPr>
        <w:t>негізгі институты</w:t>
      </w:r>
      <w:r w:rsidRPr="00827E28">
        <w:rPr>
          <w:rFonts w:ascii="Arial" w:eastAsia="Calibri" w:hAnsi="Arial" w:cs="Arial"/>
          <w:sz w:val="32"/>
          <w:szCs w:val="32"/>
          <w:lang w:val="kk-KZ"/>
        </w:rPr>
        <w:t xml:space="preserve"> ретінде </w:t>
      </w:r>
      <w:r w:rsidRPr="00827E28">
        <w:rPr>
          <w:rFonts w:ascii="Arial" w:eastAsia="Calibri" w:hAnsi="Arial" w:cs="Arial"/>
          <w:b/>
          <w:sz w:val="32"/>
          <w:szCs w:val="32"/>
          <w:lang w:val="kk-KZ"/>
        </w:rPr>
        <w:t>БЖК-2020</w:t>
      </w:r>
      <w:r w:rsidRPr="00BA4F5C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Pr="00827E28">
        <w:rPr>
          <w:rFonts w:ascii="Arial" w:eastAsia="Calibri" w:hAnsi="Arial" w:cs="Arial"/>
          <w:sz w:val="32"/>
          <w:szCs w:val="32"/>
          <w:lang w:val="kk-KZ"/>
        </w:rPr>
        <w:t>кәсіпкерлерді қолдау</w:t>
      </w:r>
      <w:r w:rsidRPr="00827E28">
        <w:rPr>
          <w:rFonts w:ascii="Arial" w:eastAsia="Calibri" w:hAnsi="Arial" w:cs="Arial"/>
          <w:b/>
          <w:sz w:val="32"/>
          <w:szCs w:val="32"/>
          <w:lang w:val="kk-KZ"/>
        </w:rPr>
        <w:t xml:space="preserve">, </w:t>
      </w:r>
      <w:r>
        <w:rPr>
          <w:rFonts w:ascii="Arial" w:eastAsia="Calibri" w:hAnsi="Arial" w:cs="Arial"/>
          <w:b/>
          <w:sz w:val="32"/>
          <w:szCs w:val="32"/>
          <w:lang w:val="kk-KZ"/>
        </w:rPr>
        <w:t xml:space="preserve">өңдеуші кәсіпкерліктегі </w:t>
      </w:r>
      <w:r w:rsidR="00427E46">
        <w:rPr>
          <w:rFonts w:ascii="Arial" w:eastAsia="Calibri" w:hAnsi="Arial" w:cs="Arial"/>
          <w:b/>
          <w:sz w:val="32"/>
          <w:szCs w:val="32"/>
          <w:lang w:val="kk-KZ"/>
        </w:rPr>
        <w:t>ШОБ</w:t>
      </w:r>
      <w:r>
        <w:rPr>
          <w:rFonts w:ascii="Arial" w:eastAsia="Calibri" w:hAnsi="Arial" w:cs="Arial"/>
          <w:b/>
          <w:sz w:val="32"/>
          <w:szCs w:val="32"/>
          <w:lang w:val="kk-KZ"/>
        </w:rPr>
        <w:t xml:space="preserve"> субъектілерін қолдау </w:t>
      </w:r>
      <w:r w:rsidRPr="00827E28">
        <w:rPr>
          <w:rFonts w:ascii="Arial" w:eastAsia="Calibri" w:hAnsi="Arial" w:cs="Arial"/>
          <w:sz w:val="32"/>
          <w:szCs w:val="32"/>
          <w:lang w:val="kk-KZ"/>
        </w:rPr>
        <w:t>бағдарлама</w:t>
      </w:r>
      <w:r>
        <w:rPr>
          <w:rFonts w:ascii="Arial" w:eastAsia="Calibri" w:hAnsi="Arial" w:cs="Arial"/>
          <w:sz w:val="32"/>
          <w:szCs w:val="32"/>
          <w:lang w:val="kk-KZ"/>
        </w:rPr>
        <w:t>лар</w:t>
      </w:r>
      <w:r w:rsidRPr="00827E28">
        <w:rPr>
          <w:rFonts w:ascii="Arial" w:eastAsia="Calibri" w:hAnsi="Arial" w:cs="Arial"/>
          <w:sz w:val="32"/>
          <w:szCs w:val="32"/>
          <w:lang w:val="kk-KZ"/>
        </w:rPr>
        <w:t xml:space="preserve">ын іске асыру бойынша жұмысты жалғастырды, сондай-ақ </w:t>
      </w:r>
      <w:r w:rsidRPr="00827E28">
        <w:rPr>
          <w:rFonts w:ascii="Arial" w:eastAsia="Calibri" w:hAnsi="Arial" w:cs="Arial"/>
          <w:b/>
          <w:sz w:val="32"/>
          <w:szCs w:val="32"/>
          <w:lang w:val="kk-KZ"/>
        </w:rPr>
        <w:t>өнімді жұмыспен қамтуды және жалпы кәсіпкерлікті</w:t>
      </w:r>
      <w:r w:rsidRPr="00827E28">
        <w:rPr>
          <w:rFonts w:ascii="Arial" w:eastAsia="Calibri" w:hAnsi="Arial" w:cs="Arial"/>
          <w:sz w:val="32"/>
          <w:szCs w:val="32"/>
          <w:lang w:val="kk-KZ"/>
        </w:rPr>
        <w:t xml:space="preserve"> дамыту бағдарламасын және </w:t>
      </w:r>
      <w:r w:rsidRPr="00827E28">
        <w:rPr>
          <w:rFonts w:ascii="Arial" w:eastAsia="Calibri" w:hAnsi="Arial" w:cs="Arial"/>
          <w:b/>
          <w:sz w:val="32"/>
          <w:szCs w:val="32"/>
          <w:lang w:val="kk-KZ"/>
        </w:rPr>
        <w:t>«Нұрлы жер»</w:t>
      </w:r>
      <w:r w:rsidRPr="00827E28">
        <w:rPr>
          <w:rFonts w:ascii="Arial" w:eastAsia="Calibri" w:hAnsi="Arial" w:cs="Arial"/>
          <w:sz w:val="32"/>
          <w:szCs w:val="32"/>
          <w:lang w:val="kk-KZ"/>
        </w:rPr>
        <w:t xml:space="preserve"> тұрғын үй құрылысы бағдарламасын іске асыру басталды. </w:t>
      </w:r>
      <w:r w:rsidRPr="001A7DA1">
        <w:rPr>
          <w:rFonts w:ascii="Arial" w:eastAsia="Calibri" w:hAnsi="Arial" w:cs="Arial"/>
          <w:sz w:val="32"/>
          <w:szCs w:val="32"/>
          <w:lang w:val="kk-KZ"/>
        </w:rPr>
        <w:t xml:space="preserve">2017 жылы «Даму» </w:t>
      </w:r>
      <w:r>
        <w:rPr>
          <w:rFonts w:ascii="Arial" w:eastAsia="Calibri" w:hAnsi="Arial" w:cs="Arial"/>
          <w:sz w:val="32"/>
          <w:szCs w:val="32"/>
          <w:lang w:val="kk-KZ"/>
        </w:rPr>
        <w:t>қ</w:t>
      </w:r>
      <w:r w:rsidRPr="001A7DA1">
        <w:rPr>
          <w:rFonts w:ascii="Arial" w:eastAsia="Calibri" w:hAnsi="Arial" w:cs="Arial"/>
          <w:sz w:val="32"/>
          <w:szCs w:val="32"/>
          <w:lang w:val="kk-KZ"/>
        </w:rPr>
        <w:t xml:space="preserve">орының барлық қаржылық қолдау бағдарламалары шеңберінде жалпы </w:t>
      </w:r>
      <w:r w:rsidRPr="001A7DA1">
        <w:rPr>
          <w:rFonts w:ascii="Arial" w:eastAsia="Calibri" w:hAnsi="Arial" w:cs="Arial"/>
          <w:b/>
          <w:sz w:val="32"/>
          <w:szCs w:val="32"/>
          <w:lang w:val="kk-KZ"/>
        </w:rPr>
        <w:t>сомасы 5</w:t>
      </w:r>
      <w:r>
        <w:rPr>
          <w:rFonts w:ascii="Arial" w:eastAsia="Calibri" w:hAnsi="Arial" w:cs="Arial"/>
          <w:b/>
          <w:sz w:val="32"/>
          <w:szCs w:val="32"/>
          <w:lang w:val="kk-KZ"/>
        </w:rPr>
        <w:t>48</w:t>
      </w:r>
      <w:r w:rsidRPr="001A7DA1">
        <w:rPr>
          <w:rFonts w:ascii="Arial" w:eastAsia="Calibri" w:hAnsi="Arial" w:cs="Arial"/>
          <w:b/>
          <w:sz w:val="32"/>
          <w:szCs w:val="32"/>
          <w:lang w:val="kk-KZ"/>
        </w:rPr>
        <w:t xml:space="preserve"> млрд. теңгеге</w:t>
      </w:r>
      <w:r w:rsidRPr="001A7DA1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Pr="001A7DA1">
        <w:rPr>
          <w:rFonts w:ascii="Arial" w:eastAsia="Calibri" w:hAnsi="Arial" w:cs="Arial"/>
          <w:b/>
          <w:sz w:val="32"/>
          <w:szCs w:val="32"/>
          <w:lang w:val="kk-KZ"/>
        </w:rPr>
        <w:t>11 925 жоба</w:t>
      </w:r>
      <w:r w:rsidRPr="001A7DA1">
        <w:rPr>
          <w:rFonts w:ascii="Arial" w:eastAsia="Calibri" w:hAnsi="Arial" w:cs="Arial"/>
          <w:sz w:val="32"/>
          <w:szCs w:val="32"/>
          <w:lang w:val="kk-KZ"/>
        </w:rPr>
        <w:t xml:space="preserve"> қолда</w:t>
      </w:r>
      <w:r>
        <w:rPr>
          <w:rFonts w:ascii="Arial" w:eastAsia="Calibri" w:hAnsi="Arial" w:cs="Arial"/>
          <w:sz w:val="32"/>
          <w:szCs w:val="32"/>
          <w:lang w:val="kk-KZ"/>
        </w:rPr>
        <w:t>у тапты</w:t>
      </w:r>
      <w:r w:rsidR="007D2AEA" w:rsidRPr="00454BF8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E056DB" w:rsidRPr="00454BF8">
        <w:rPr>
          <w:rFonts w:ascii="Arial" w:eastAsia="Calibri" w:hAnsi="Arial" w:cs="Arial"/>
          <w:i/>
          <w:sz w:val="24"/>
          <w:szCs w:val="24"/>
          <w:lang w:val="kk-KZ"/>
        </w:rPr>
        <w:t>(</w:t>
      </w:r>
      <w:r w:rsidR="00454BF8">
        <w:rPr>
          <w:rFonts w:ascii="Arial" w:eastAsia="Calibri" w:hAnsi="Arial" w:cs="Arial"/>
          <w:i/>
          <w:sz w:val="24"/>
          <w:szCs w:val="24"/>
          <w:lang w:val="kk-KZ"/>
        </w:rPr>
        <w:t>сыйақы</w:t>
      </w:r>
      <w:r w:rsidR="00454BF8" w:rsidRPr="001A7DA1">
        <w:rPr>
          <w:rFonts w:ascii="Arial" w:eastAsia="Calibri" w:hAnsi="Arial" w:cs="Arial"/>
          <w:i/>
          <w:sz w:val="24"/>
          <w:szCs w:val="24"/>
          <w:lang w:val="kk-KZ"/>
        </w:rPr>
        <w:t xml:space="preserve"> мөлшерлемесін субсидиялау тетіктері арқылы 276 млрд. теңге сомасындағы 2</w:t>
      </w:r>
      <w:r w:rsidR="00454BF8">
        <w:rPr>
          <w:rFonts w:ascii="Arial" w:eastAsia="Calibri" w:hAnsi="Arial" w:cs="Arial"/>
          <w:i/>
          <w:sz w:val="24"/>
          <w:szCs w:val="24"/>
          <w:lang w:val="kk-KZ"/>
        </w:rPr>
        <w:t xml:space="preserve"> 3</w:t>
      </w:r>
      <w:r w:rsidR="00454BF8" w:rsidRPr="001A7DA1">
        <w:rPr>
          <w:rFonts w:ascii="Arial" w:eastAsia="Calibri" w:hAnsi="Arial" w:cs="Arial"/>
          <w:i/>
          <w:sz w:val="24"/>
          <w:szCs w:val="24"/>
          <w:lang w:val="kk-KZ"/>
        </w:rPr>
        <w:t xml:space="preserve">10 жоба, </w:t>
      </w:r>
      <w:r w:rsidR="00454BF8">
        <w:rPr>
          <w:rFonts w:ascii="Arial" w:eastAsia="Calibri" w:hAnsi="Arial" w:cs="Arial"/>
          <w:i/>
          <w:sz w:val="24"/>
          <w:szCs w:val="24"/>
          <w:lang w:val="kk-KZ"/>
        </w:rPr>
        <w:t>кредиттерді</w:t>
      </w:r>
      <w:r w:rsidR="00454BF8" w:rsidRPr="001A7DA1">
        <w:rPr>
          <w:rFonts w:ascii="Arial" w:eastAsia="Calibri" w:hAnsi="Arial" w:cs="Arial"/>
          <w:i/>
          <w:sz w:val="24"/>
          <w:szCs w:val="24"/>
          <w:lang w:val="kk-KZ"/>
        </w:rPr>
        <w:t xml:space="preserve"> кепілдендіру - 42 млрд. теңгеге </w:t>
      </w:r>
      <w:r w:rsidR="00454BF8">
        <w:rPr>
          <w:rFonts w:ascii="Arial" w:eastAsia="Calibri" w:hAnsi="Arial" w:cs="Arial"/>
          <w:i/>
          <w:sz w:val="24"/>
          <w:szCs w:val="24"/>
          <w:lang w:val="kk-KZ"/>
        </w:rPr>
        <w:t xml:space="preserve">- </w:t>
      </w:r>
      <w:r w:rsidR="00454BF8" w:rsidRPr="001A7DA1">
        <w:rPr>
          <w:rFonts w:ascii="Arial" w:eastAsia="Calibri" w:hAnsi="Arial" w:cs="Arial"/>
          <w:i/>
          <w:sz w:val="24"/>
          <w:szCs w:val="24"/>
          <w:lang w:val="kk-KZ"/>
        </w:rPr>
        <w:t>1</w:t>
      </w:r>
      <w:r w:rsidR="00454BF8">
        <w:rPr>
          <w:rFonts w:ascii="Arial" w:eastAsia="Calibri" w:hAnsi="Arial" w:cs="Arial"/>
          <w:i/>
          <w:sz w:val="24"/>
          <w:szCs w:val="24"/>
          <w:lang w:val="kk-KZ"/>
        </w:rPr>
        <w:t xml:space="preserve"> 3</w:t>
      </w:r>
      <w:r w:rsidR="00454BF8" w:rsidRPr="001A7DA1">
        <w:rPr>
          <w:rFonts w:ascii="Arial" w:eastAsia="Calibri" w:hAnsi="Arial" w:cs="Arial"/>
          <w:i/>
          <w:sz w:val="24"/>
          <w:szCs w:val="24"/>
          <w:lang w:val="kk-KZ"/>
        </w:rPr>
        <w:t>10 жоба және екінші деңгейдегі банктерге қаражатты шартты орналастыру - 230 млрд. теңге сомасына 8</w:t>
      </w:r>
      <w:r w:rsidR="00454BF8">
        <w:rPr>
          <w:rFonts w:ascii="Arial" w:eastAsia="Calibri" w:hAnsi="Arial" w:cs="Arial"/>
          <w:i/>
          <w:sz w:val="24"/>
          <w:szCs w:val="24"/>
          <w:lang w:val="kk-KZ"/>
        </w:rPr>
        <w:t xml:space="preserve"> </w:t>
      </w:r>
      <w:r w:rsidR="00454BF8" w:rsidRPr="001A7DA1">
        <w:rPr>
          <w:rFonts w:ascii="Arial" w:eastAsia="Calibri" w:hAnsi="Arial" w:cs="Arial"/>
          <w:i/>
          <w:sz w:val="24"/>
          <w:szCs w:val="24"/>
          <w:lang w:val="kk-KZ"/>
        </w:rPr>
        <w:t>305 жоба</w:t>
      </w:r>
      <w:r w:rsidR="00E056DB" w:rsidRPr="00454BF8">
        <w:rPr>
          <w:rFonts w:ascii="Arial" w:eastAsia="Calibri" w:hAnsi="Arial" w:cs="Arial"/>
          <w:i/>
          <w:sz w:val="24"/>
          <w:szCs w:val="24"/>
          <w:lang w:val="kk-KZ"/>
        </w:rPr>
        <w:t>)</w:t>
      </w:r>
      <w:r w:rsidR="00E056DB" w:rsidRPr="00454BF8">
        <w:rPr>
          <w:rFonts w:ascii="Arial" w:eastAsia="Calibri" w:hAnsi="Arial" w:cs="Arial"/>
          <w:sz w:val="24"/>
          <w:szCs w:val="24"/>
          <w:lang w:val="kk-KZ"/>
        </w:rPr>
        <w:t>.</w:t>
      </w:r>
    </w:p>
    <w:p w14:paraId="245FE363" w14:textId="2792D3EA" w:rsidR="00454BF8" w:rsidRDefault="00454BF8" w:rsidP="007B3373">
      <w:pPr>
        <w:tabs>
          <w:tab w:val="left" w:pos="6379"/>
        </w:tabs>
        <w:spacing w:after="0" w:line="276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1A7DA1">
        <w:rPr>
          <w:rFonts w:ascii="Arial" w:eastAsia="Calibri" w:hAnsi="Arial" w:cs="Arial"/>
          <w:sz w:val="32"/>
          <w:szCs w:val="32"/>
          <w:lang w:val="kk-KZ"/>
        </w:rPr>
        <w:lastRenderedPageBreak/>
        <w:t>Нə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тижесінде 2017 жылға </w:t>
      </w:r>
      <w:r w:rsidR="009B1F0A" w:rsidRPr="009B1F0A">
        <w:rPr>
          <w:rFonts w:ascii="Arial" w:eastAsia="Calibri" w:hAnsi="Arial" w:cs="Arial"/>
          <w:sz w:val="32"/>
          <w:szCs w:val="32"/>
          <w:lang w:val="kk-KZ"/>
        </w:rPr>
        <w:t>шағын және орта бизнес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 субъектілеріне</w:t>
      </w:r>
      <w:r w:rsidRPr="001A7DA1">
        <w:rPr>
          <w:rFonts w:ascii="Arial" w:eastAsia="Calibri" w:hAnsi="Arial" w:cs="Arial"/>
          <w:sz w:val="32"/>
          <w:szCs w:val="32"/>
          <w:lang w:val="kk-KZ"/>
        </w:rPr>
        <w:t xml:space="preserve"> берілген </w:t>
      </w:r>
      <w:r>
        <w:rPr>
          <w:rFonts w:ascii="Arial" w:eastAsia="Calibri" w:hAnsi="Arial" w:cs="Arial"/>
          <w:sz w:val="32"/>
          <w:szCs w:val="32"/>
          <w:lang w:val="kk-KZ"/>
        </w:rPr>
        <w:t>кредиттердің</w:t>
      </w:r>
      <w:r w:rsidRPr="001A7DA1">
        <w:rPr>
          <w:rFonts w:ascii="Arial" w:eastAsia="Calibri" w:hAnsi="Arial" w:cs="Arial"/>
          <w:sz w:val="32"/>
          <w:szCs w:val="32"/>
          <w:lang w:val="kk-KZ"/>
        </w:rPr>
        <w:t xml:space="preserve"> жалпы көлемі</w:t>
      </w:r>
      <w:r>
        <w:rPr>
          <w:rFonts w:ascii="Arial" w:eastAsia="Calibri" w:hAnsi="Arial" w:cs="Arial"/>
          <w:sz w:val="32"/>
          <w:szCs w:val="32"/>
          <w:lang w:val="kk-KZ"/>
        </w:rPr>
        <w:t>ндегі</w:t>
      </w:r>
      <w:r w:rsidRPr="001A7DA1">
        <w:rPr>
          <w:rFonts w:ascii="Arial" w:eastAsia="Calibri" w:hAnsi="Arial" w:cs="Arial"/>
          <w:sz w:val="32"/>
          <w:szCs w:val="32"/>
          <w:lang w:val="kk-KZ"/>
        </w:rPr>
        <w:t xml:space="preserve"> (1 524 млрд. </w:t>
      </w:r>
      <w:r>
        <w:rPr>
          <w:rFonts w:ascii="Arial" w:eastAsia="Calibri" w:hAnsi="Arial" w:cs="Arial"/>
          <w:sz w:val="32"/>
          <w:szCs w:val="32"/>
          <w:lang w:val="kk-KZ"/>
        </w:rPr>
        <w:t>т</w:t>
      </w:r>
      <w:r w:rsidRPr="001A7DA1">
        <w:rPr>
          <w:rFonts w:ascii="Arial" w:eastAsia="Calibri" w:hAnsi="Arial" w:cs="Arial"/>
          <w:sz w:val="32"/>
          <w:szCs w:val="32"/>
          <w:lang w:val="kk-KZ"/>
        </w:rPr>
        <w:t xml:space="preserve">еңге) </w:t>
      </w:r>
      <w:r w:rsidRPr="001A7DA1">
        <w:rPr>
          <w:rFonts w:ascii="Arial" w:eastAsia="Calibri" w:hAnsi="Arial" w:cs="Arial"/>
          <w:b/>
          <w:sz w:val="32"/>
          <w:szCs w:val="32"/>
          <w:lang w:val="kk-KZ"/>
        </w:rPr>
        <w:t xml:space="preserve">Холдингтің </w:t>
      </w:r>
      <w:r>
        <w:rPr>
          <w:rFonts w:ascii="Arial" w:eastAsia="Calibri" w:hAnsi="Arial" w:cs="Arial"/>
          <w:b/>
          <w:sz w:val="32"/>
          <w:szCs w:val="32"/>
          <w:lang w:val="kk-KZ"/>
        </w:rPr>
        <w:t>қолдау көлемі 35%</w:t>
      </w:r>
      <w:r w:rsidRPr="001A7DA1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427E46">
        <w:rPr>
          <w:rFonts w:ascii="Arial" w:eastAsia="Calibri" w:hAnsi="Arial" w:cs="Arial"/>
          <w:sz w:val="32"/>
          <w:szCs w:val="32"/>
          <w:lang w:val="kk-KZ"/>
        </w:rPr>
        <w:t xml:space="preserve">құрады </w:t>
      </w:r>
      <w:r w:rsidRPr="001A7DA1">
        <w:rPr>
          <w:rFonts w:ascii="Arial" w:eastAsia="Calibri" w:hAnsi="Arial" w:cs="Arial"/>
          <w:sz w:val="32"/>
          <w:szCs w:val="32"/>
          <w:lang w:val="kk-KZ"/>
        </w:rPr>
        <w:t xml:space="preserve">(531 млрд. </w:t>
      </w:r>
      <w:r>
        <w:rPr>
          <w:rFonts w:ascii="Arial" w:eastAsia="Calibri" w:hAnsi="Arial" w:cs="Arial"/>
          <w:sz w:val="32"/>
          <w:szCs w:val="32"/>
          <w:lang w:val="kk-KZ"/>
        </w:rPr>
        <w:t>т</w:t>
      </w:r>
      <w:r w:rsidRPr="001A7DA1">
        <w:rPr>
          <w:rFonts w:ascii="Arial" w:eastAsia="Calibri" w:hAnsi="Arial" w:cs="Arial"/>
          <w:sz w:val="32"/>
          <w:szCs w:val="32"/>
          <w:lang w:val="kk-KZ"/>
        </w:rPr>
        <w:t>еңге)</w:t>
      </w:r>
      <w:r>
        <w:rPr>
          <w:rFonts w:ascii="Arial" w:eastAsia="Calibri" w:hAnsi="Arial" w:cs="Arial"/>
          <w:sz w:val="32"/>
          <w:szCs w:val="32"/>
          <w:lang w:val="kk-KZ"/>
        </w:rPr>
        <w:t>.</w:t>
      </w:r>
    </w:p>
    <w:p w14:paraId="3A97009A" w14:textId="14A1D90E" w:rsidR="00454BF8" w:rsidRDefault="00454BF8" w:rsidP="007B3373">
      <w:pPr>
        <w:tabs>
          <w:tab w:val="left" w:pos="6379"/>
        </w:tabs>
        <w:spacing w:after="0" w:line="276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1A7DA1">
        <w:rPr>
          <w:rFonts w:ascii="Arial" w:eastAsia="Calibri" w:hAnsi="Arial" w:cs="Arial"/>
          <w:sz w:val="32"/>
          <w:szCs w:val="32"/>
          <w:lang w:val="kk-KZ"/>
        </w:rPr>
        <w:t>«Бәйтерек» холдингінің шағын және орта бизнес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 субъектілерін</w:t>
      </w:r>
      <w:r w:rsidRPr="001A7DA1">
        <w:rPr>
          <w:rFonts w:ascii="Arial" w:eastAsia="Calibri" w:hAnsi="Arial" w:cs="Arial"/>
          <w:sz w:val="32"/>
          <w:szCs w:val="32"/>
          <w:lang w:val="kk-KZ"/>
        </w:rPr>
        <w:t xml:space="preserve"> қолдауға </w:t>
      </w:r>
      <w:r>
        <w:rPr>
          <w:rFonts w:ascii="Arial" w:eastAsia="Calibri" w:hAnsi="Arial" w:cs="Arial"/>
          <w:sz w:val="32"/>
          <w:szCs w:val="32"/>
          <w:lang w:val="kk-KZ"/>
        </w:rPr>
        <w:t>2017 жылы ұсынған</w:t>
      </w:r>
      <w:r w:rsidRPr="001A7DA1">
        <w:rPr>
          <w:rFonts w:ascii="Arial" w:eastAsia="Calibri" w:hAnsi="Arial" w:cs="Arial"/>
          <w:sz w:val="32"/>
          <w:szCs w:val="32"/>
          <w:lang w:val="kk-KZ"/>
        </w:rPr>
        <w:t xml:space="preserve"> құралдары 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оперативтік деректерге сәйкес, </w:t>
      </w:r>
      <w:r w:rsidRPr="001A7DA1">
        <w:rPr>
          <w:rFonts w:ascii="Arial" w:eastAsia="Calibri" w:hAnsi="Arial" w:cs="Arial"/>
          <w:b/>
          <w:sz w:val="32"/>
          <w:szCs w:val="32"/>
          <w:lang w:val="kk-KZ"/>
        </w:rPr>
        <w:t>25 мыңнан астам жаңа жұмыс орындарын құруға, 4,3 трлн</w:t>
      </w:r>
      <w:r>
        <w:rPr>
          <w:rFonts w:ascii="Arial" w:eastAsia="Calibri" w:hAnsi="Arial" w:cs="Arial"/>
          <w:b/>
          <w:sz w:val="32"/>
          <w:szCs w:val="32"/>
          <w:lang w:val="kk-KZ"/>
        </w:rPr>
        <w:t>.</w:t>
      </w:r>
      <w:r w:rsidRPr="001A7DA1">
        <w:rPr>
          <w:rFonts w:ascii="Arial" w:eastAsia="Calibri" w:hAnsi="Arial" w:cs="Arial"/>
          <w:b/>
          <w:sz w:val="32"/>
          <w:szCs w:val="32"/>
          <w:lang w:val="kk-KZ"/>
        </w:rPr>
        <w:t xml:space="preserve"> теңгеге тауар өндіруге</w:t>
      </w:r>
      <w:r w:rsidRPr="001A7DA1">
        <w:rPr>
          <w:rFonts w:ascii="Arial" w:eastAsia="Calibri" w:hAnsi="Arial" w:cs="Arial"/>
          <w:sz w:val="32"/>
          <w:szCs w:val="32"/>
          <w:lang w:val="kk-KZ"/>
        </w:rPr>
        <w:t xml:space="preserve"> және </w:t>
      </w:r>
      <w:r w:rsidRPr="00490D11">
        <w:rPr>
          <w:rFonts w:ascii="Arial" w:eastAsia="Calibri" w:hAnsi="Arial" w:cs="Arial"/>
          <w:b/>
          <w:sz w:val="32"/>
          <w:szCs w:val="32"/>
          <w:lang w:val="kk-KZ"/>
        </w:rPr>
        <w:t>217 млрд. теңге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 сомасына бюджетке </w:t>
      </w:r>
      <w:r w:rsidRPr="00490D11">
        <w:rPr>
          <w:rFonts w:ascii="Arial" w:eastAsia="Calibri" w:hAnsi="Arial" w:cs="Arial"/>
          <w:b/>
          <w:sz w:val="32"/>
          <w:szCs w:val="32"/>
          <w:lang w:val="kk-KZ"/>
        </w:rPr>
        <w:t>салық төлемдеріне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 ықпал етті.</w:t>
      </w:r>
    </w:p>
    <w:p w14:paraId="08A7658E" w14:textId="382CED55" w:rsidR="004778BE" w:rsidRPr="00454BF8" w:rsidRDefault="00454BF8" w:rsidP="00454BF8">
      <w:pPr>
        <w:tabs>
          <w:tab w:val="left" w:pos="6379"/>
        </w:tabs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32"/>
          <w:szCs w:val="31"/>
          <w:lang w:val="kk-KZ" w:eastAsia="ru-RU"/>
        </w:rPr>
      </w:pPr>
      <w:r w:rsidRPr="00454BF8">
        <w:rPr>
          <w:rFonts w:ascii="Arial" w:eastAsia="Calibri" w:hAnsi="Arial" w:cs="Arial"/>
          <w:sz w:val="32"/>
          <w:szCs w:val="32"/>
          <w:lang w:val="kk-KZ"/>
        </w:rPr>
        <w:t xml:space="preserve"> </w:t>
      </w:r>
    </w:p>
    <w:p w14:paraId="03525ECE" w14:textId="77777777" w:rsidR="00454BF8" w:rsidRPr="00454BF8" w:rsidRDefault="00454BF8" w:rsidP="00454BF8">
      <w:pPr>
        <w:pStyle w:val="1"/>
        <w:shd w:val="clear" w:color="auto" w:fill="auto"/>
        <w:spacing w:line="276" w:lineRule="auto"/>
        <w:ind w:left="20" w:right="20" w:firstLine="709"/>
        <w:rPr>
          <w:i/>
          <w:sz w:val="32"/>
          <w:szCs w:val="36"/>
          <w:u w:val="single"/>
          <w:lang w:val="kk-KZ"/>
        </w:rPr>
      </w:pPr>
      <w:r w:rsidRPr="00454BF8">
        <w:rPr>
          <w:i/>
          <w:sz w:val="32"/>
          <w:szCs w:val="36"/>
          <w:u w:val="single"/>
          <w:lang w:val="kk-KZ"/>
        </w:rPr>
        <w:t>4-слайд</w:t>
      </w:r>
    </w:p>
    <w:p w14:paraId="0A0BC2F5" w14:textId="20B2E6A1" w:rsidR="00454BF8" w:rsidRPr="00454BF8" w:rsidRDefault="00454BF8" w:rsidP="00454BF8">
      <w:pPr>
        <w:pStyle w:val="1"/>
        <w:tabs>
          <w:tab w:val="left" w:pos="993"/>
        </w:tabs>
        <w:spacing w:line="276" w:lineRule="auto"/>
        <w:ind w:right="20" w:firstLine="709"/>
        <w:rPr>
          <w:sz w:val="32"/>
          <w:szCs w:val="36"/>
          <w:lang w:val="kk-KZ"/>
        </w:rPr>
      </w:pPr>
      <w:r w:rsidRPr="00D56045">
        <w:rPr>
          <w:sz w:val="32"/>
          <w:szCs w:val="36"/>
          <w:lang w:val="kk-KZ"/>
        </w:rPr>
        <w:t xml:space="preserve">Үкіметтің қаулысымен бекітілген </w:t>
      </w:r>
      <w:r w:rsidRPr="00D56045">
        <w:rPr>
          <w:b/>
          <w:sz w:val="32"/>
          <w:szCs w:val="36"/>
          <w:lang w:val="kk-KZ"/>
        </w:rPr>
        <w:t>«Б</w:t>
      </w:r>
      <w:r w:rsidR="00427E46">
        <w:rPr>
          <w:b/>
          <w:sz w:val="32"/>
          <w:szCs w:val="36"/>
          <w:lang w:val="kk-KZ"/>
        </w:rPr>
        <w:t>ЖК</w:t>
      </w:r>
      <w:r w:rsidRPr="00D56045">
        <w:rPr>
          <w:b/>
          <w:sz w:val="32"/>
          <w:szCs w:val="36"/>
          <w:lang w:val="kk-KZ"/>
        </w:rPr>
        <w:t xml:space="preserve">-2020» </w:t>
      </w:r>
      <w:r w:rsidRPr="00D56045">
        <w:rPr>
          <w:sz w:val="32"/>
          <w:szCs w:val="36"/>
          <w:lang w:val="kk-KZ"/>
        </w:rPr>
        <w:t xml:space="preserve">шеңберінде </w:t>
      </w:r>
      <w:r w:rsidRPr="00454BF8">
        <w:rPr>
          <w:sz w:val="32"/>
          <w:szCs w:val="36"/>
          <w:lang w:val="kk-KZ"/>
        </w:rPr>
        <w:t>«Б</w:t>
      </w:r>
      <w:r w:rsidRPr="00D56045">
        <w:rPr>
          <w:sz w:val="32"/>
          <w:szCs w:val="36"/>
          <w:lang w:val="kk-KZ"/>
        </w:rPr>
        <w:t>ә</w:t>
      </w:r>
      <w:r w:rsidRPr="00454BF8">
        <w:rPr>
          <w:sz w:val="32"/>
          <w:szCs w:val="36"/>
          <w:lang w:val="kk-KZ"/>
        </w:rPr>
        <w:t xml:space="preserve">йтерек» </w:t>
      </w:r>
      <w:r w:rsidRPr="00D56045">
        <w:rPr>
          <w:sz w:val="32"/>
          <w:szCs w:val="36"/>
          <w:lang w:val="kk-KZ"/>
        </w:rPr>
        <w:t>хо</w:t>
      </w:r>
      <w:r w:rsidR="00E9245D">
        <w:rPr>
          <w:sz w:val="32"/>
          <w:szCs w:val="36"/>
          <w:lang w:val="kk-KZ"/>
        </w:rPr>
        <w:tab/>
      </w:r>
      <w:r w:rsidRPr="00D56045">
        <w:rPr>
          <w:sz w:val="32"/>
          <w:szCs w:val="36"/>
          <w:lang w:val="kk-KZ"/>
        </w:rPr>
        <w:t>лдингі сыйақы мөлшерлемесін субсидиялау және кредиттерге кепілдік беру бөлігінде қаржы агент</w:t>
      </w:r>
      <w:r w:rsidR="009B1F0A">
        <w:rPr>
          <w:sz w:val="32"/>
          <w:szCs w:val="36"/>
          <w:lang w:val="kk-KZ"/>
        </w:rPr>
        <w:t>інің</w:t>
      </w:r>
      <w:r w:rsidRPr="00D56045">
        <w:rPr>
          <w:sz w:val="32"/>
          <w:szCs w:val="36"/>
          <w:lang w:val="kk-KZ"/>
        </w:rPr>
        <w:t xml:space="preserve"> функциясын орындайды.</w:t>
      </w:r>
    </w:p>
    <w:p w14:paraId="6D7C83C4" w14:textId="77777777" w:rsidR="00454BF8" w:rsidRPr="00454BF8" w:rsidRDefault="00454BF8" w:rsidP="00454BF8">
      <w:pPr>
        <w:pStyle w:val="1"/>
        <w:spacing w:line="276" w:lineRule="auto"/>
        <w:ind w:left="20" w:right="20" w:firstLine="709"/>
        <w:rPr>
          <w:sz w:val="32"/>
          <w:szCs w:val="36"/>
          <w:lang w:val="kk-KZ"/>
        </w:rPr>
      </w:pPr>
      <w:r w:rsidRPr="00454BF8">
        <w:rPr>
          <w:b/>
          <w:sz w:val="32"/>
          <w:szCs w:val="36"/>
          <w:lang w:val="kk-KZ"/>
        </w:rPr>
        <w:t xml:space="preserve">2017 жылы субсидиялау бойынша бюджет 29,2 млрд. </w:t>
      </w:r>
      <w:r>
        <w:rPr>
          <w:b/>
          <w:sz w:val="32"/>
          <w:szCs w:val="36"/>
          <w:lang w:val="kk-KZ"/>
        </w:rPr>
        <w:t>т</w:t>
      </w:r>
      <w:r w:rsidRPr="00454BF8">
        <w:rPr>
          <w:b/>
          <w:sz w:val="32"/>
          <w:szCs w:val="36"/>
          <w:lang w:val="kk-KZ"/>
        </w:rPr>
        <w:t>еңгені құрады</w:t>
      </w:r>
      <w:r w:rsidRPr="00454BF8">
        <w:rPr>
          <w:sz w:val="32"/>
          <w:szCs w:val="36"/>
          <w:lang w:val="kk-KZ"/>
        </w:rPr>
        <w:t xml:space="preserve"> </w:t>
      </w:r>
      <w:r w:rsidRPr="00454BF8">
        <w:rPr>
          <w:i/>
          <w:sz w:val="24"/>
          <w:szCs w:val="24"/>
          <w:lang w:val="kk-KZ"/>
        </w:rPr>
        <w:t>(</w:t>
      </w:r>
      <w:r>
        <w:rPr>
          <w:i/>
          <w:sz w:val="24"/>
          <w:szCs w:val="24"/>
          <w:lang w:val="kk-KZ"/>
        </w:rPr>
        <w:t>а</w:t>
      </w:r>
      <w:r w:rsidRPr="00454BF8">
        <w:rPr>
          <w:i/>
          <w:sz w:val="24"/>
          <w:szCs w:val="24"/>
          <w:lang w:val="kk-KZ"/>
        </w:rPr>
        <w:t>нықтама үшін: республикалық бюджеттен - 1,2 млрд. теңге, жергілікті бюджеттен - 28 млрд. теңге</w:t>
      </w:r>
      <w:r>
        <w:rPr>
          <w:i/>
          <w:sz w:val="24"/>
          <w:szCs w:val="24"/>
          <w:lang w:val="kk-KZ"/>
        </w:rPr>
        <w:t>)</w:t>
      </w:r>
      <w:r w:rsidRPr="00454BF8">
        <w:rPr>
          <w:sz w:val="24"/>
          <w:szCs w:val="24"/>
          <w:lang w:val="kk-KZ"/>
        </w:rPr>
        <w:t>.</w:t>
      </w:r>
    </w:p>
    <w:p w14:paraId="5CD7F2BC" w14:textId="77777777" w:rsidR="00454BF8" w:rsidRPr="00454BF8" w:rsidRDefault="00454BF8" w:rsidP="00454BF8">
      <w:pPr>
        <w:pStyle w:val="1"/>
        <w:spacing w:line="276" w:lineRule="auto"/>
        <w:ind w:left="20" w:right="20" w:firstLine="709"/>
        <w:rPr>
          <w:sz w:val="24"/>
          <w:szCs w:val="24"/>
          <w:lang w:val="kk-KZ"/>
        </w:rPr>
      </w:pPr>
      <w:r w:rsidRPr="00454BF8">
        <w:rPr>
          <w:sz w:val="32"/>
          <w:szCs w:val="36"/>
          <w:lang w:val="kk-KZ"/>
        </w:rPr>
        <w:t xml:space="preserve">Бөлінген қаражат </w:t>
      </w:r>
      <w:r w:rsidRPr="00454BF8">
        <w:rPr>
          <w:b/>
          <w:sz w:val="32"/>
          <w:szCs w:val="36"/>
          <w:lang w:val="kk-KZ"/>
        </w:rPr>
        <w:t xml:space="preserve">толық </w:t>
      </w:r>
      <w:r w:rsidRPr="00490D11">
        <w:rPr>
          <w:b/>
          <w:sz w:val="32"/>
          <w:szCs w:val="36"/>
          <w:lang w:val="kk-KZ"/>
        </w:rPr>
        <w:t>игерілді</w:t>
      </w:r>
      <w:r w:rsidRPr="00454BF8">
        <w:rPr>
          <w:b/>
          <w:sz w:val="32"/>
          <w:szCs w:val="36"/>
          <w:lang w:val="kk-KZ"/>
        </w:rPr>
        <w:t>, 2</w:t>
      </w:r>
      <w:r w:rsidRPr="00490D11">
        <w:rPr>
          <w:b/>
          <w:sz w:val="32"/>
          <w:szCs w:val="36"/>
          <w:lang w:val="kk-KZ"/>
        </w:rPr>
        <w:t xml:space="preserve"> </w:t>
      </w:r>
      <w:r w:rsidRPr="00454BF8">
        <w:rPr>
          <w:b/>
          <w:sz w:val="32"/>
          <w:szCs w:val="36"/>
          <w:lang w:val="kk-KZ"/>
        </w:rPr>
        <w:t>287 жоба қолдауға</w:t>
      </w:r>
      <w:r w:rsidRPr="00454BF8">
        <w:rPr>
          <w:sz w:val="32"/>
          <w:szCs w:val="36"/>
          <w:lang w:val="kk-KZ"/>
        </w:rPr>
        <w:t xml:space="preserve"> бағытталды </w:t>
      </w:r>
      <w:r w:rsidRPr="00454BF8">
        <w:rPr>
          <w:i/>
          <w:sz w:val="24"/>
          <w:szCs w:val="24"/>
          <w:lang w:val="kk-KZ"/>
        </w:rPr>
        <w:t xml:space="preserve">(анықтама үшін: жалпы </w:t>
      </w:r>
      <w:r>
        <w:rPr>
          <w:i/>
          <w:sz w:val="24"/>
          <w:szCs w:val="24"/>
          <w:lang w:val="kk-KZ"/>
        </w:rPr>
        <w:t>кредит</w:t>
      </w:r>
      <w:r w:rsidRPr="00454BF8">
        <w:rPr>
          <w:i/>
          <w:sz w:val="24"/>
          <w:szCs w:val="24"/>
          <w:lang w:val="kk-KZ"/>
        </w:rPr>
        <w:t xml:space="preserve"> сомасы 249 млрд. те</w:t>
      </w:r>
      <w:r>
        <w:rPr>
          <w:i/>
          <w:sz w:val="24"/>
          <w:szCs w:val="24"/>
          <w:lang w:val="kk-KZ"/>
        </w:rPr>
        <w:t>ң</w:t>
      </w:r>
      <w:r w:rsidRPr="00454BF8">
        <w:rPr>
          <w:i/>
          <w:sz w:val="24"/>
          <w:szCs w:val="24"/>
          <w:lang w:val="kk-KZ"/>
        </w:rPr>
        <w:t>ге)</w:t>
      </w:r>
      <w:r w:rsidRPr="00454BF8">
        <w:rPr>
          <w:sz w:val="24"/>
          <w:szCs w:val="24"/>
          <w:lang w:val="kk-KZ"/>
        </w:rPr>
        <w:t xml:space="preserve">. </w:t>
      </w:r>
    </w:p>
    <w:p w14:paraId="707347A0" w14:textId="77777777" w:rsidR="00454BF8" w:rsidRDefault="00454BF8" w:rsidP="00454BF8">
      <w:pPr>
        <w:pStyle w:val="1"/>
        <w:spacing w:line="276" w:lineRule="auto"/>
        <w:ind w:left="20" w:right="20" w:firstLine="709"/>
        <w:rPr>
          <w:i/>
          <w:sz w:val="24"/>
          <w:szCs w:val="24"/>
          <w:lang w:val="kk-KZ"/>
        </w:rPr>
      </w:pPr>
      <w:r w:rsidRPr="0056536A">
        <w:rPr>
          <w:i/>
          <w:sz w:val="24"/>
          <w:szCs w:val="24"/>
          <w:u w:val="single"/>
          <w:lang w:val="kk-KZ"/>
        </w:rPr>
        <w:t xml:space="preserve">Анықтама үшін: </w:t>
      </w:r>
      <w:r>
        <w:rPr>
          <w:i/>
          <w:sz w:val="24"/>
          <w:szCs w:val="24"/>
          <w:u w:val="single"/>
          <w:lang w:val="kk-KZ"/>
        </w:rPr>
        <w:t>игеру</w:t>
      </w:r>
      <w:r w:rsidRPr="0056536A">
        <w:rPr>
          <w:i/>
          <w:sz w:val="24"/>
          <w:szCs w:val="24"/>
          <w:u w:val="single"/>
          <w:lang w:val="kk-KZ"/>
        </w:rPr>
        <w:t xml:space="preserve"> көлемі 38,4 млрд. </w:t>
      </w:r>
      <w:r>
        <w:rPr>
          <w:i/>
          <w:sz w:val="24"/>
          <w:szCs w:val="24"/>
          <w:u w:val="single"/>
          <w:lang w:val="kk-KZ"/>
        </w:rPr>
        <w:t>т</w:t>
      </w:r>
      <w:r w:rsidRPr="0056536A">
        <w:rPr>
          <w:i/>
          <w:sz w:val="24"/>
          <w:szCs w:val="24"/>
          <w:u w:val="single"/>
          <w:lang w:val="kk-KZ"/>
        </w:rPr>
        <w:t>еңгені құрады.</w:t>
      </w:r>
      <w:r>
        <w:rPr>
          <w:i/>
          <w:sz w:val="24"/>
          <w:szCs w:val="24"/>
          <w:lang w:val="kk-KZ"/>
        </w:rPr>
        <w:t xml:space="preserve"> Асыра игеру ауысатын қалдық және </w:t>
      </w:r>
      <w:r w:rsidRPr="00D73004">
        <w:rPr>
          <w:i/>
          <w:sz w:val="24"/>
          <w:szCs w:val="24"/>
          <w:lang w:val="kk-KZ"/>
        </w:rPr>
        <w:t xml:space="preserve">екінші деңгейдегі банктерден </w:t>
      </w:r>
      <w:r>
        <w:rPr>
          <w:i/>
          <w:sz w:val="24"/>
          <w:szCs w:val="24"/>
          <w:lang w:val="kk-KZ"/>
        </w:rPr>
        <w:t>т</w:t>
      </w:r>
      <w:r w:rsidRPr="00D73004">
        <w:rPr>
          <w:i/>
          <w:sz w:val="24"/>
          <w:szCs w:val="24"/>
          <w:lang w:val="kk-KZ"/>
        </w:rPr>
        <w:t>оқтатыл</w:t>
      </w:r>
      <w:r>
        <w:rPr>
          <w:i/>
          <w:sz w:val="24"/>
          <w:szCs w:val="24"/>
          <w:lang w:val="kk-KZ"/>
        </w:rPr>
        <w:t>а тұрған</w:t>
      </w:r>
      <w:r w:rsidRPr="00D73004">
        <w:rPr>
          <w:i/>
          <w:sz w:val="24"/>
          <w:szCs w:val="24"/>
          <w:lang w:val="kk-KZ"/>
        </w:rPr>
        <w:t xml:space="preserve"> және тоқтатылған жобалар бойынша </w:t>
      </w:r>
      <w:r>
        <w:rPr>
          <w:i/>
          <w:sz w:val="24"/>
          <w:szCs w:val="24"/>
          <w:lang w:val="kk-KZ"/>
        </w:rPr>
        <w:t xml:space="preserve">қайтарылатын сомалар, сондай-ақ 2015 жылдың соңында </w:t>
      </w:r>
      <w:r w:rsidRPr="00D73004">
        <w:rPr>
          <w:i/>
          <w:sz w:val="24"/>
          <w:szCs w:val="24"/>
          <w:lang w:val="kk-KZ"/>
        </w:rPr>
        <w:t xml:space="preserve">айналым қаражатын толықтыру үшін </w:t>
      </w:r>
      <w:r>
        <w:rPr>
          <w:i/>
          <w:sz w:val="24"/>
          <w:szCs w:val="24"/>
          <w:lang w:val="kk-KZ"/>
        </w:rPr>
        <w:t>кредиттер</w:t>
      </w:r>
      <w:r w:rsidRPr="00D73004">
        <w:rPr>
          <w:i/>
          <w:sz w:val="24"/>
          <w:szCs w:val="24"/>
          <w:lang w:val="kk-KZ"/>
        </w:rPr>
        <w:t xml:space="preserve"> бойынша сыйақы мөлшерлемесін субсидиялауға (Ұлттық қордан Республикалық бюджет </w:t>
      </w:r>
      <w:r>
        <w:rPr>
          <w:i/>
          <w:sz w:val="24"/>
          <w:szCs w:val="24"/>
          <w:lang w:val="kk-KZ"/>
        </w:rPr>
        <w:t>арқылы</w:t>
      </w:r>
      <w:r w:rsidRPr="00D73004">
        <w:rPr>
          <w:i/>
          <w:sz w:val="24"/>
          <w:szCs w:val="24"/>
          <w:lang w:val="kk-KZ"/>
        </w:rPr>
        <w:t>)</w:t>
      </w:r>
      <w:r>
        <w:rPr>
          <w:i/>
          <w:sz w:val="24"/>
          <w:szCs w:val="24"/>
          <w:lang w:val="kk-KZ"/>
        </w:rPr>
        <w:t xml:space="preserve"> бөлінген қаражаттың 2017 жылы игерілуі есебінен </w:t>
      </w:r>
      <w:r w:rsidRPr="00D73004">
        <w:rPr>
          <w:i/>
          <w:sz w:val="24"/>
          <w:szCs w:val="24"/>
          <w:lang w:val="kk-KZ"/>
        </w:rPr>
        <w:t>қалыптасты</w:t>
      </w:r>
      <w:r>
        <w:rPr>
          <w:i/>
          <w:sz w:val="24"/>
          <w:szCs w:val="24"/>
          <w:lang w:val="kk-KZ"/>
        </w:rPr>
        <w:t>.</w:t>
      </w:r>
    </w:p>
    <w:p w14:paraId="49627457" w14:textId="4E65372D" w:rsidR="009365C0" w:rsidRPr="0056536A" w:rsidRDefault="00454BF8" w:rsidP="00454BF8">
      <w:pPr>
        <w:pStyle w:val="1"/>
        <w:spacing w:line="276" w:lineRule="auto"/>
        <w:ind w:left="20" w:right="20" w:firstLine="709"/>
        <w:rPr>
          <w:sz w:val="32"/>
          <w:szCs w:val="36"/>
          <w:lang w:val="kk-KZ"/>
        </w:rPr>
      </w:pPr>
      <w:r>
        <w:rPr>
          <w:i/>
          <w:sz w:val="24"/>
          <w:szCs w:val="24"/>
          <w:u w:val="single"/>
          <w:lang w:val="kk-KZ"/>
        </w:rPr>
        <w:t>Анықтама үшін:</w:t>
      </w:r>
      <w:r>
        <w:rPr>
          <w:sz w:val="32"/>
          <w:szCs w:val="36"/>
          <w:lang w:val="kk-KZ"/>
        </w:rPr>
        <w:t xml:space="preserve"> </w:t>
      </w:r>
      <w:r w:rsidRPr="00454BF8">
        <w:rPr>
          <w:i/>
          <w:sz w:val="24"/>
          <w:szCs w:val="24"/>
          <w:lang w:val="kk-KZ"/>
        </w:rPr>
        <w:t>Сіздердің назарларыңызды 2017 жылы жалпы сипаттағы трансферттер туралы заң енгізілгеніне аударғым келеді</w:t>
      </w:r>
      <w:r>
        <w:rPr>
          <w:i/>
          <w:sz w:val="24"/>
          <w:szCs w:val="24"/>
          <w:lang w:val="kk-KZ"/>
        </w:rPr>
        <w:t xml:space="preserve">. </w:t>
      </w:r>
      <w:r w:rsidRPr="00454BF8">
        <w:rPr>
          <w:i/>
          <w:sz w:val="24"/>
          <w:szCs w:val="24"/>
          <w:lang w:val="kk-KZ"/>
        </w:rPr>
        <w:t xml:space="preserve">Бұл механизм «Бизнестің жол картасы-2020» бірыңғай бағдарламасының іске асырылуында келесі қиындықтарға әкеп соғады: аймақтар арасындағы субсидияларға қаражат бөлу мүмкіндігінің болмауы, көбінесе </w:t>
      </w:r>
      <w:r w:rsidR="00427E46">
        <w:rPr>
          <w:i/>
          <w:sz w:val="24"/>
          <w:szCs w:val="24"/>
          <w:lang w:val="kk-KZ"/>
        </w:rPr>
        <w:t xml:space="preserve">аймақтар арасында </w:t>
      </w:r>
      <w:r w:rsidRPr="00454BF8">
        <w:rPr>
          <w:i/>
          <w:sz w:val="24"/>
          <w:szCs w:val="24"/>
          <w:lang w:val="kk-KZ"/>
        </w:rPr>
        <w:t>теңгерімсіздік</w:t>
      </w:r>
      <w:r w:rsidR="00CB2C1C">
        <w:rPr>
          <w:i/>
          <w:sz w:val="24"/>
          <w:szCs w:val="24"/>
          <w:lang w:val="kk-KZ"/>
        </w:rPr>
        <w:t>ке</w:t>
      </w:r>
      <w:r w:rsidRPr="00454BF8">
        <w:rPr>
          <w:i/>
          <w:sz w:val="24"/>
          <w:szCs w:val="24"/>
          <w:lang w:val="kk-KZ"/>
        </w:rPr>
        <w:t xml:space="preserve"> </w:t>
      </w:r>
      <w:r w:rsidR="00F27035">
        <w:rPr>
          <w:i/>
          <w:sz w:val="24"/>
          <w:szCs w:val="24"/>
          <w:lang w:val="kk-KZ"/>
        </w:rPr>
        <w:t>әкеп соғады.</w:t>
      </w:r>
      <w:r w:rsidRPr="00454BF8">
        <w:rPr>
          <w:i/>
          <w:sz w:val="24"/>
          <w:szCs w:val="24"/>
          <w:lang w:val="kk-KZ"/>
        </w:rPr>
        <w:t xml:space="preserve"> </w:t>
      </w:r>
    </w:p>
    <w:p w14:paraId="6116112F" w14:textId="105570A9" w:rsidR="009365C0" w:rsidRPr="00F27035" w:rsidRDefault="00F27035" w:rsidP="009365C0">
      <w:pPr>
        <w:pStyle w:val="1"/>
        <w:spacing w:line="276" w:lineRule="auto"/>
        <w:ind w:left="20" w:right="20" w:firstLine="709"/>
        <w:rPr>
          <w:i/>
          <w:sz w:val="24"/>
          <w:szCs w:val="24"/>
          <w:lang w:val="kk-KZ"/>
        </w:rPr>
      </w:pPr>
      <w:r w:rsidRPr="00F27035">
        <w:rPr>
          <w:i/>
          <w:sz w:val="24"/>
          <w:szCs w:val="24"/>
          <w:lang w:val="kk-KZ"/>
        </w:rPr>
        <w:t xml:space="preserve">Мысалы, 2017 жылдың басынан Ақмола облысында қаражат тапшылығы (800 млн. теңге), ал Қызылорда облысы бойынша қаражат профициті пайда болды (600 млн. теңге). </w:t>
      </w:r>
    </w:p>
    <w:p w14:paraId="269E2147" w14:textId="519CBB66" w:rsidR="009365C0" w:rsidRPr="00F27035" w:rsidRDefault="00F27035" w:rsidP="009365C0">
      <w:pPr>
        <w:pStyle w:val="1"/>
        <w:spacing w:line="276" w:lineRule="auto"/>
        <w:ind w:left="20" w:right="20" w:firstLine="709"/>
        <w:rPr>
          <w:i/>
          <w:sz w:val="24"/>
          <w:szCs w:val="24"/>
          <w:lang w:val="kk-KZ"/>
        </w:rPr>
      </w:pPr>
      <w:r w:rsidRPr="00F27035">
        <w:rPr>
          <w:i/>
          <w:sz w:val="24"/>
          <w:szCs w:val="24"/>
          <w:lang w:val="kk-KZ"/>
        </w:rPr>
        <w:t xml:space="preserve">Бұл проблеманы шешу үшін ҚР ҰЭМ-нен «Даму» </w:t>
      </w:r>
      <w:r w:rsidR="009B1F0A">
        <w:rPr>
          <w:i/>
          <w:sz w:val="24"/>
          <w:szCs w:val="24"/>
          <w:lang w:val="kk-KZ"/>
        </w:rPr>
        <w:t>қ</w:t>
      </w:r>
      <w:r w:rsidRPr="00F27035">
        <w:rPr>
          <w:i/>
          <w:sz w:val="24"/>
          <w:szCs w:val="24"/>
          <w:lang w:val="kk-KZ"/>
        </w:rPr>
        <w:t>орына «Нұрлы жер» бағдарламасына ұқсас өңірлер арасында қаржыны өздігінен бөлу мүмкіндігі бар қаржы агенті ретінде тікелей қаражат бөлу ұсынылады.</w:t>
      </w:r>
    </w:p>
    <w:p w14:paraId="1B6F552C" w14:textId="017505A0" w:rsidR="00FD3685" w:rsidRPr="00F27035" w:rsidRDefault="00F27035" w:rsidP="009365C0">
      <w:pPr>
        <w:pStyle w:val="1"/>
        <w:spacing w:line="276" w:lineRule="auto"/>
        <w:ind w:left="20" w:right="20" w:firstLine="709"/>
        <w:rPr>
          <w:i/>
          <w:sz w:val="24"/>
          <w:szCs w:val="24"/>
          <w:lang w:val="kk-KZ"/>
        </w:rPr>
      </w:pPr>
      <w:r w:rsidRPr="00F27035">
        <w:rPr>
          <w:i/>
          <w:sz w:val="24"/>
          <w:szCs w:val="24"/>
          <w:lang w:val="kk-KZ"/>
        </w:rPr>
        <w:t>Бұл тетікті қолдану бөлінген бюджет қаражатын толық игеруді қамтамасыз етеді, аймаққа қарамастан кәсіпкерлер үшін қаржы қызметтерінің қолжетімділігін арттырады және пайдаланылмаған қаражат қалыптастыру тәуекелін төмендетеді.</w:t>
      </w:r>
    </w:p>
    <w:p w14:paraId="0CC0DFF6" w14:textId="77777777" w:rsidR="00F27035" w:rsidRPr="001F4292" w:rsidRDefault="00F27035" w:rsidP="00F27035">
      <w:pPr>
        <w:pStyle w:val="1"/>
        <w:spacing w:line="276" w:lineRule="auto"/>
        <w:ind w:left="20" w:right="20" w:firstLine="709"/>
        <w:rPr>
          <w:sz w:val="32"/>
          <w:szCs w:val="36"/>
          <w:lang w:val="kk-KZ"/>
        </w:rPr>
      </w:pPr>
      <w:r w:rsidRPr="001F4292">
        <w:rPr>
          <w:sz w:val="32"/>
          <w:szCs w:val="36"/>
          <w:lang w:val="kk-KZ"/>
        </w:rPr>
        <w:lastRenderedPageBreak/>
        <w:t>2017 жылы кредиттерге</w:t>
      </w:r>
      <w:r>
        <w:rPr>
          <w:b/>
          <w:sz w:val="32"/>
          <w:szCs w:val="36"/>
          <w:lang w:val="kk-KZ"/>
        </w:rPr>
        <w:t xml:space="preserve"> кепілдік беру бойынша бюджет </w:t>
      </w:r>
      <w:r w:rsidRPr="001F4292">
        <w:rPr>
          <w:b/>
          <w:sz w:val="32"/>
          <w:szCs w:val="36"/>
          <w:lang w:val="kk-KZ"/>
        </w:rPr>
        <w:t>2,5 млрд те</w:t>
      </w:r>
      <w:r>
        <w:rPr>
          <w:b/>
          <w:sz w:val="32"/>
          <w:szCs w:val="36"/>
          <w:lang w:val="kk-KZ"/>
        </w:rPr>
        <w:t>ң</w:t>
      </w:r>
      <w:r w:rsidRPr="001F4292">
        <w:rPr>
          <w:b/>
          <w:sz w:val="32"/>
          <w:szCs w:val="36"/>
          <w:lang w:val="kk-KZ"/>
        </w:rPr>
        <w:t>ге</w:t>
      </w:r>
      <w:r>
        <w:rPr>
          <w:b/>
          <w:sz w:val="32"/>
          <w:szCs w:val="36"/>
          <w:lang w:val="kk-KZ"/>
        </w:rPr>
        <w:t xml:space="preserve">ні </w:t>
      </w:r>
      <w:r w:rsidRPr="001F4292">
        <w:rPr>
          <w:sz w:val="32"/>
          <w:szCs w:val="36"/>
          <w:lang w:val="kk-KZ"/>
        </w:rPr>
        <w:t>құрады.</w:t>
      </w:r>
    </w:p>
    <w:p w14:paraId="5E5C88E7" w14:textId="77777777" w:rsidR="00F27035" w:rsidRPr="00734B54" w:rsidRDefault="00F27035" w:rsidP="00F27035">
      <w:pPr>
        <w:pStyle w:val="1"/>
        <w:shd w:val="clear" w:color="auto" w:fill="auto"/>
        <w:spacing w:line="276" w:lineRule="auto"/>
        <w:ind w:left="20" w:right="20" w:firstLine="709"/>
        <w:rPr>
          <w:sz w:val="24"/>
          <w:szCs w:val="24"/>
          <w:lang w:val="kk-KZ"/>
        </w:rPr>
      </w:pPr>
      <w:r>
        <w:rPr>
          <w:sz w:val="32"/>
          <w:szCs w:val="36"/>
          <w:lang w:val="kk-KZ"/>
        </w:rPr>
        <w:t xml:space="preserve">Бөлінген қаражат </w:t>
      </w:r>
      <w:r w:rsidRPr="00734B54">
        <w:rPr>
          <w:b/>
          <w:sz w:val="32"/>
          <w:szCs w:val="36"/>
          <w:lang w:val="kk-KZ"/>
        </w:rPr>
        <w:t>толықтай игерілді</w:t>
      </w:r>
      <w:r>
        <w:rPr>
          <w:sz w:val="32"/>
          <w:szCs w:val="36"/>
          <w:lang w:val="kk-KZ"/>
        </w:rPr>
        <w:t xml:space="preserve"> және </w:t>
      </w:r>
      <w:r w:rsidRPr="001F4292">
        <w:rPr>
          <w:b/>
          <w:sz w:val="32"/>
          <w:szCs w:val="36"/>
          <w:lang w:val="kk-KZ"/>
        </w:rPr>
        <w:t>1 064 жоба қолдауға</w:t>
      </w:r>
      <w:r>
        <w:rPr>
          <w:sz w:val="32"/>
          <w:szCs w:val="36"/>
          <w:lang w:val="kk-KZ"/>
        </w:rPr>
        <w:t xml:space="preserve"> жіберілген </w:t>
      </w:r>
      <w:r w:rsidRPr="00734B54">
        <w:rPr>
          <w:i/>
          <w:sz w:val="24"/>
          <w:szCs w:val="24"/>
          <w:lang w:val="kk-KZ"/>
        </w:rPr>
        <w:t>(</w:t>
      </w:r>
      <w:r>
        <w:rPr>
          <w:i/>
          <w:sz w:val="24"/>
          <w:szCs w:val="24"/>
          <w:u w:val="single"/>
          <w:lang w:val="kk-KZ"/>
        </w:rPr>
        <w:t>анықтама үшін</w:t>
      </w:r>
      <w:r w:rsidRPr="00734B54">
        <w:rPr>
          <w:i/>
          <w:sz w:val="24"/>
          <w:szCs w:val="24"/>
          <w:lang w:val="kk-KZ"/>
        </w:rPr>
        <w:t xml:space="preserve">: </w:t>
      </w:r>
      <w:r>
        <w:rPr>
          <w:i/>
          <w:sz w:val="24"/>
          <w:szCs w:val="24"/>
          <w:lang w:val="kk-KZ"/>
        </w:rPr>
        <w:t>кредиттердің жалпы сомасы</w:t>
      </w:r>
      <w:r w:rsidRPr="00734B54">
        <w:rPr>
          <w:i/>
          <w:sz w:val="24"/>
          <w:szCs w:val="24"/>
          <w:lang w:val="kk-KZ"/>
        </w:rPr>
        <w:t xml:space="preserve"> 38 млрд. те</w:t>
      </w:r>
      <w:r>
        <w:rPr>
          <w:i/>
          <w:sz w:val="24"/>
          <w:szCs w:val="24"/>
          <w:lang w:val="kk-KZ"/>
        </w:rPr>
        <w:t>ң</w:t>
      </w:r>
      <w:r w:rsidRPr="00734B54">
        <w:rPr>
          <w:i/>
          <w:sz w:val="24"/>
          <w:szCs w:val="24"/>
          <w:lang w:val="kk-KZ"/>
        </w:rPr>
        <w:t>ге)</w:t>
      </w:r>
      <w:r w:rsidRPr="00734B54">
        <w:rPr>
          <w:sz w:val="24"/>
          <w:szCs w:val="24"/>
          <w:lang w:val="kk-KZ"/>
        </w:rPr>
        <w:t xml:space="preserve">. </w:t>
      </w:r>
    </w:p>
    <w:p w14:paraId="1EFCEA06" w14:textId="77777777" w:rsidR="00F27035" w:rsidRPr="00734B54" w:rsidRDefault="00F27035" w:rsidP="00F27035">
      <w:pPr>
        <w:pStyle w:val="1"/>
        <w:shd w:val="clear" w:color="auto" w:fill="auto"/>
        <w:spacing w:line="276" w:lineRule="auto"/>
        <w:ind w:left="20" w:right="20" w:firstLine="709"/>
        <w:rPr>
          <w:sz w:val="24"/>
          <w:szCs w:val="36"/>
          <w:lang w:val="kk-KZ"/>
        </w:rPr>
      </w:pPr>
      <w:r>
        <w:rPr>
          <w:i/>
          <w:sz w:val="24"/>
          <w:szCs w:val="36"/>
          <w:u w:val="single"/>
          <w:lang w:val="kk-KZ"/>
        </w:rPr>
        <w:t>Анықтама үшін</w:t>
      </w:r>
      <w:r w:rsidRPr="00734B54">
        <w:rPr>
          <w:i/>
          <w:sz w:val="24"/>
          <w:szCs w:val="36"/>
          <w:u w:val="single"/>
          <w:lang w:val="kk-KZ"/>
        </w:rPr>
        <w:t>:</w:t>
      </w:r>
      <w:r w:rsidRPr="00734B54">
        <w:rPr>
          <w:i/>
          <w:sz w:val="24"/>
          <w:szCs w:val="36"/>
          <w:lang w:val="kk-KZ"/>
        </w:rPr>
        <w:t xml:space="preserve"> </w:t>
      </w:r>
      <w:r>
        <w:rPr>
          <w:i/>
          <w:sz w:val="24"/>
          <w:szCs w:val="36"/>
          <w:lang w:val="kk-KZ"/>
        </w:rPr>
        <w:t>Бұл ретте</w:t>
      </w:r>
      <w:r w:rsidRPr="00734B54">
        <w:rPr>
          <w:i/>
          <w:sz w:val="24"/>
          <w:szCs w:val="36"/>
          <w:lang w:val="kk-KZ"/>
        </w:rPr>
        <w:t xml:space="preserve"> 2,9 млрд те</w:t>
      </w:r>
      <w:r>
        <w:rPr>
          <w:i/>
          <w:sz w:val="24"/>
          <w:szCs w:val="36"/>
          <w:lang w:val="kk-KZ"/>
        </w:rPr>
        <w:t>ң</w:t>
      </w:r>
      <w:r w:rsidRPr="00734B54">
        <w:rPr>
          <w:i/>
          <w:sz w:val="24"/>
          <w:szCs w:val="36"/>
          <w:lang w:val="kk-KZ"/>
        </w:rPr>
        <w:t>ге</w:t>
      </w:r>
      <w:r>
        <w:rPr>
          <w:i/>
          <w:sz w:val="24"/>
          <w:szCs w:val="36"/>
          <w:lang w:val="kk-KZ"/>
        </w:rPr>
        <w:t xml:space="preserve"> игерілді</w:t>
      </w:r>
      <w:r w:rsidRPr="00734B54">
        <w:rPr>
          <w:i/>
          <w:sz w:val="24"/>
          <w:szCs w:val="36"/>
          <w:lang w:val="kk-KZ"/>
        </w:rPr>
        <w:t xml:space="preserve">. </w:t>
      </w:r>
      <w:r>
        <w:rPr>
          <w:i/>
          <w:sz w:val="24"/>
          <w:szCs w:val="36"/>
          <w:lang w:val="kk-KZ"/>
        </w:rPr>
        <w:t>Асыра игеру кепілдік шартының әрекеті тоқтатылған кезде, қаражат жобаларға кейіннен кепілдік беру үшін пайдаланылуы керектігіне байланысты</w:t>
      </w:r>
      <w:r w:rsidRPr="00734B54">
        <w:rPr>
          <w:i/>
          <w:sz w:val="24"/>
          <w:szCs w:val="36"/>
          <w:lang w:val="kk-KZ"/>
        </w:rPr>
        <w:t>.</w:t>
      </w:r>
    </w:p>
    <w:p w14:paraId="43C9F675" w14:textId="77777777" w:rsidR="00A528CF" w:rsidRPr="00F27035" w:rsidRDefault="00A528CF" w:rsidP="007B3373">
      <w:pPr>
        <w:pStyle w:val="1"/>
        <w:shd w:val="clear" w:color="auto" w:fill="auto"/>
        <w:spacing w:line="276" w:lineRule="auto"/>
        <w:ind w:left="20" w:right="20" w:firstLine="709"/>
        <w:rPr>
          <w:i/>
          <w:sz w:val="24"/>
          <w:szCs w:val="36"/>
          <w:u w:val="single"/>
          <w:lang w:val="kk-KZ"/>
        </w:rPr>
      </w:pPr>
    </w:p>
    <w:p w14:paraId="21FCF743" w14:textId="77777777" w:rsidR="00D16EFD" w:rsidRDefault="00D16EFD" w:rsidP="00D16EFD">
      <w:pPr>
        <w:pStyle w:val="1"/>
        <w:shd w:val="clear" w:color="auto" w:fill="auto"/>
        <w:spacing w:line="276" w:lineRule="auto"/>
        <w:ind w:left="20" w:right="20" w:firstLine="709"/>
        <w:rPr>
          <w:sz w:val="24"/>
          <w:szCs w:val="36"/>
        </w:rPr>
      </w:pPr>
      <w:r>
        <w:rPr>
          <w:i/>
          <w:sz w:val="24"/>
          <w:szCs w:val="36"/>
          <w:u w:val="single"/>
          <w:lang w:val="kk-KZ"/>
        </w:rPr>
        <w:t>Анықтама үшін</w:t>
      </w:r>
      <w:r>
        <w:rPr>
          <w:i/>
          <w:sz w:val="24"/>
          <w:szCs w:val="36"/>
          <w:u w:val="single"/>
        </w:rPr>
        <w:t>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183"/>
        <w:gridCol w:w="2367"/>
        <w:gridCol w:w="4389"/>
      </w:tblGrid>
      <w:tr w:rsidR="00CB2C1C" w14:paraId="447129A8" w14:textId="77777777" w:rsidTr="00587015">
        <w:trPr>
          <w:jc w:val="center"/>
        </w:trPr>
        <w:tc>
          <w:tcPr>
            <w:tcW w:w="0" w:type="auto"/>
          </w:tcPr>
          <w:p w14:paraId="00A695D1" w14:textId="77777777" w:rsidR="00D16EFD" w:rsidRPr="007356AD" w:rsidRDefault="00D16EFD" w:rsidP="00587015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b/>
                <w:i/>
                <w:sz w:val="24"/>
                <w:szCs w:val="36"/>
                <w:lang w:val="kk-KZ"/>
              </w:rPr>
            </w:pPr>
            <w:r>
              <w:rPr>
                <w:b/>
                <w:i/>
                <w:sz w:val="24"/>
                <w:szCs w:val="36"/>
                <w:lang w:val="kk-KZ"/>
              </w:rPr>
              <w:t>Клиенттің атауы</w:t>
            </w:r>
          </w:p>
        </w:tc>
        <w:tc>
          <w:tcPr>
            <w:tcW w:w="0" w:type="auto"/>
          </w:tcPr>
          <w:p w14:paraId="11CE298D" w14:textId="77777777" w:rsidR="00D16EFD" w:rsidRPr="007356AD" w:rsidRDefault="00D16EFD" w:rsidP="00587015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b/>
                <w:i/>
                <w:sz w:val="24"/>
                <w:szCs w:val="36"/>
                <w:lang w:val="kk-KZ"/>
              </w:rPr>
            </w:pPr>
            <w:r>
              <w:rPr>
                <w:b/>
                <w:i/>
                <w:sz w:val="24"/>
                <w:szCs w:val="36"/>
                <w:lang w:val="kk-KZ"/>
              </w:rPr>
              <w:t>Қолдау құралы</w:t>
            </w:r>
          </w:p>
        </w:tc>
        <w:tc>
          <w:tcPr>
            <w:tcW w:w="0" w:type="auto"/>
          </w:tcPr>
          <w:p w14:paraId="2D1CC9A9" w14:textId="77777777" w:rsidR="00D16EFD" w:rsidRPr="007356AD" w:rsidRDefault="00D16EFD" w:rsidP="00587015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b/>
                <w:i/>
                <w:sz w:val="24"/>
                <w:szCs w:val="36"/>
                <w:lang w:val="kk-KZ"/>
              </w:rPr>
            </w:pPr>
            <w:r>
              <w:rPr>
                <w:b/>
                <w:i/>
                <w:sz w:val="24"/>
                <w:szCs w:val="36"/>
                <w:lang w:val="kk-KZ"/>
              </w:rPr>
              <w:t>Нысаналы мақсаты</w:t>
            </w:r>
          </w:p>
        </w:tc>
      </w:tr>
      <w:tr w:rsidR="00CB2C1C" w:rsidRPr="00E9245D" w14:paraId="6360ED0F" w14:textId="77777777" w:rsidTr="00587015">
        <w:trPr>
          <w:jc w:val="center"/>
        </w:trPr>
        <w:tc>
          <w:tcPr>
            <w:tcW w:w="0" w:type="auto"/>
          </w:tcPr>
          <w:p w14:paraId="4457D847" w14:textId="623984C6" w:rsidR="00D16EFD" w:rsidRPr="007356AD" w:rsidRDefault="00D16EFD" w:rsidP="00587015">
            <w:pPr>
              <w:pStyle w:val="1"/>
              <w:shd w:val="clear" w:color="auto" w:fill="auto"/>
              <w:spacing w:line="240" w:lineRule="auto"/>
              <w:ind w:right="20"/>
              <w:rPr>
                <w:i/>
                <w:sz w:val="24"/>
                <w:szCs w:val="36"/>
                <w:lang w:val="kk-KZ"/>
              </w:rPr>
            </w:pPr>
            <w:r w:rsidRPr="00EC466C">
              <w:rPr>
                <w:i/>
                <w:sz w:val="24"/>
                <w:szCs w:val="36"/>
              </w:rPr>
              <w:t>«Баян С</w:t>
            </w:r>
            <w:r>
              <w:rPr>
                <w:i/>
                <w:sz w:val="24"/>
                <w:szCs w:val="36"/>
                <w:lang w:val="kk-KZ"/>
              </w:rPr>
              <w:t>ұ</w:t>
            </w:r>
            <w:proofErr w:type="spellStart"/>
            <w:r w:rsidRPr="00EC466C">
              <w:rPr>
                <w:i/>
                <w:sz w:val="24"/>
                <w:szCs w:val="36"/>
              </w:rPr>
              <w:t>лу</w:t>
            </w:r>
            <w:proofErr w:type="spellEnd"/>
            <w:r w:rsidRPr="00EC466C">
              <w:rPr>
                <w:i/>
                <w:sz w:val="24"/>
                <w:szCs w:val="36"/>
              </w:rPr>
              <w:t>»</w:t>
            </w:r>
            <w:r>
              <w:rPr>
                <w:i/>
                <w:sz w:val="24"/>
                <w:szCs w:val="36"/>
                <w:lang w:val="kk-KZ"/>
              </w:rPr>
              <w:t xml:space="preserve"> АҚ</w:t>
            </w:r>
            <w:r w:rsidR="00CB2C1C">
              <w:rPr>
                <w:i/>
                <w:sz w:val="24"/>
                <w:szCs w:val="36"/>
                <w:lang w:val="kk-KZ"/>
              </w:rPr>
              <w:t xml:space="preserve"> («К</w:t>
            </w:r>
            <w:r w:rsidR="00CB2C1C" w:rsidRPr="00CB2C1C">
              <w:rPr>
                <w:i/>
                <w:sz w:val="24"/>
                <w:szCs w:val="36"/>
                <w:lang w:val="kk-KZ"/>
              </w:rPr>
              <w:t>ондитер бұйымдар</w:t>
            </w:r>
            <w:r w:rsidR="00CB2C1C">
              <w:rPr>
                <w:i/>
                <w:sz w:val="24"/>
                <w:szCs w:val="36"/>
                <w:lang w:val="kk-KZ"/>
              </w:rPr>
              <w:t>д</w:t>
            </w:r>
            <w:r w:rsidR="00CB2C1C" w:rsidRPr="00CB2C1C">
              <w:rPr>
                <w:i/>
                <w:sz w:val="24"/>
                <w:szCs w:val="36"/>
                <w:lang w:val="kk-KZ"/>
              </w:rPr>
              <w:t>ы</w:t>
            </w:r>
            <w:r w:rsidR="00CB2C1C">
              <w:rPr>
                <w:i/>
                <w:sz w:val="24"/>
                <w:szCs w:val="36"/>
                <w:lang w:val="kk-KZ"/>
              </w:rPr>
              <w:t xml:space="preserve"> өндіру»)</w:t>
            </w:r>
          </w:p>
        </w:tc>
        <w:tc>
          <w:tcPr>
            <w:tcW w:w="0" w:type="auto"/>
          </w:tcPr>
          <w:p w14:paraId="7910ED76" w14:textId="77777777" w:rsidR="00D16EFD" w:rsidRPr="007356AD" w:rsidRDefault="00D16EFD" w:rsidP="00587015">
            <w:pPr>
              <w:pStyle w:val="1"/>
              <w:shd w:val="clear" w:color="auto" w:fill="auto"/>
              <w:spacing w:line="240" w:lineRule="auto"/>
              <w:ind w:right="20"/>
              <w:rPr>
                <w:i/>
                <w:sz w:val="24"/>
                <w:szCs w:val="36"/>
                <w:lang w:val="kk-KZ"/>
              </w:rPr>
            </w:pPr>
            <w:r>
              <w:rPr>
                <w:i/>
                <w:sz w:val="24"/>
                <w:szCs w:val="36"/>
                <w:lang w:val="kk-KZ"/>
              </w:rPr>
              <w:t>Мөлшерлемені субсидиялау</w:t>
            </w:r>
          </w:p>
        </w:tc>
        <w:tc>
          <w:tcPr>
            <w:tcW w:w="0" w:type="auto"/>
          </w:tcPr>
          <w:p w14:paraId="1972C79F" w14:textId="77777777" w:rsidR="00D16EFD" w:rsidRPr="007356AD" w:rsidRDefault="00D16EFD" w:rsidP="00587015">
            <w:pPr>
              <w:pStyle w:val="1"/>
              <w:spacing w:line="240" w:lineRule="auto"/>
              <w:ind w:right="23"/>
              <w:rPr>
                <w:i/>
                <w:sz w:val="24"/>
                <w:szCs w:val="36"/>
                <w:lang w:val="kk-KZ"/>
              </w:rPr>
            </w:pPr>
            <w:r>
              <w:rPr>
                <w:i/>
                <w:sz w:val="24"/>
                <w:szCs w:val="36"/>
                <w:lang w:val="kk-KZ"/>
              </w:rPr>
              <w:t>Тұрғын емес жылжымайтын мүлік салу</w:t>
            </w:r>
            <w:r w:rsidRPr="007356AD">
              <w:rPr>
                <w:i/>
                <w:sz w:val="24"/>
                <w:szCs w:val="36"/>
                <w:lang w:val="kk-KZ"/>
              </w:rPr>
              <w:t xml:space="preserve"> (</w:t>
            </w:r>
            <w:r>
              <w:rPr>
                <w:i/>
                <w:sz w:val="24"/>
                <w:szCs w:val="36"/>
                <w:lang w:val="kk-KZ"/>
              </w:rPr>
              <w:t>қарыз сомасы</w:t>
            </w:r>
            <w:r w:rsidRPr="007356AD">
              <w:rPr>
                <w:i/>
                <w:sz w:val="24"/>
                <w:szCs w:val="36"/>
                <w:lang w:val="kk-KZ"/>
              </w:rPr>
              <w:t xml:space="preserve"> – 6,7 млрд те</w:t>
            </w:r>
            <w:r>
              <w:rPr>
                <w:i/>
                <w:sz w:val="24"/>
                <w:szCs w:val="36"/>
                <w:lang w:val="kk-KZ"/>
              </w:rPr>
              <w:t>ң</w:t>
            </w:r>
            <w:r w:rsidRPr="007356AD">
              <w:rPr>
                <w:i/>
                <w:sz w:val="24"/>
                <w:szCs w:val="36"/>
                <w:lang w:val="kk-KZ"/>
              </w:rPr>
              <w:t>ге)</w:t>
            </w:r>
          </w:p>
        </w:tc>
      </w:tr>
      <w:tr w:rsidR="00CB2C1C" w14:paraId="1A03AB9A" w14:textId="77777777" w:rsidTr="00587015">
        <w:trPr>
          <w:jc w:val="center"/>
        </w:trPr>
        <w:tc>
          <w:tcPr>
            <w:tcW w:w="0" w:type="auto"/>
          </w:tcPr>
          <w:p w14:paraId="18735189" w14:textId="57C36B87" w:rsidR="00D16EFD" w:rsidRPr="007356AD" w:rsidRDefault="00D16EFD" w:rsidP="00587015">
            <w:pPr>
              <w:pStyle w:val="1"/>
              <w:shd w:val="clear" w:color="auto" w:fill="auto"/>
              <w:spacing w:line="240" w:lineRule="auto"/>
              <w:ind w:right="20"/>
              <w:rPr>
                <w:i/>
                <w:sz w:val="24"/>
                <w:szCs w:val="36"/>
                <w:lang w:val="kk-KZ"/>
              </w:rPr>
            </w:pPr>
            <w:r w:rsidRPr="00CB2C1C">
              <w:rPr>
                <w:i/>
                <w:sz w:val="24"/>
                <w:szCs w:val="36"/>
                <w:lang w:val="kk-KZ"/>
              </w:rPr>
              <w:t>«Борзилов А.А.»</w:t>
            </w:r>
            <w:r>
              <w:rPr>
                <w:i/>
                <w:sz w:val="24"/>
                <w:szCs w:val="36"/>
                <w:lang w:val="kk-KZ"/>
              </w:rPr>
              <w:t xml:space="preserve"> ЖК</w:t>
            </w:r>
            <w:r w:rsidR="00CB2C1C">
              <w:rPr>
                <w:i/>
                <w:sz w:val="24"/>
                <w:szCs w:val="36"/>
                <w:lang w:val="kk-KZ"/>
              </w:rPr>
              <w:t xml:space="preserve"> («З</w:t>
            </w:r>
            <w:r w:rsidR="00CB2C1C" w:rsidRPr="00CB2C1C">
              <w:rPr>
                <w:i/>
                <w:sz w:val="24"/>
                <w:szCs w:val="36"/>
                <w:lang w:val="kk-KZ"/>
              </w:rPr>
              <w:t>ергерлік бұйымдар</w:t>
            </w:r>
            <w:r w:rsidR="00CB2C1C">
              <w:rPr>
                <w:i/>
                <w:sz w:val="24"/>
                <w:szCs w:val="36"/>
                <w:lang w:val="kk-KZ"/>
              </w:rPr>
              <w:t>ды өндіру»)</w:t>
            </w:r>
          </w:p>
        </w:tc>
        <w:tc>
          <w:tcPr>
            <w:tcW w:w="0" w:type="auto"/>
          </w:tcPr>
          <w:p w14:paraId="1B0BBCA1" w14:textId="77777777" w:rsidR="00D16EFD" w:rsidRPr="00EC466C" w:rsidRDefault="00D16EFD" w:rsidP="00587015">
            <w:pPr>
              <w:pStyle w:val="1"/>
              <w:shd w:val="clear" w:color="auto" w:fill="auto"/>
              <w:spacing w:line="240" w:lineRule="auto"/>
              <w:ind w:right="20"/>
              <w:rPr>
                <w:i/>
                <w:sz w:val="24"/>
                <w:szCs w:val="36"/>
              </w:rPr>
            </w:pPr>
            <w:r>
              <w:rPr>
                <w:i/>
                <w:sz w:val="24"/>
                <w:szCs w:val="36"/>
                <w:lang w:val="kk-KZ"/>
              </w:rPr>
              <w:t>Мөлшерлемені субсидиялау, кепілдік беру</w:t>
            </w:r>
          </w:p>
        </w:tc>
        <w:tc>
          <w:tcPr>
            <w:tcW w:w="0" w:type="auto"/>
          </w:tcPr>
          <w:p w14:paraId="2C502762" w14:textId="77777777" w:rsidR="00D16EFD" w:rsidRPr="00EC466C" w:rsidRDefault="00D16EFD" w:rsidP="00587015">
            <w:pPr>
              <w:pStyle w:val="1"/>
              <w:shd w:val="clear" w:color="auto" w:fill="auto"/>
              <w:spacing w:line="240" w:lineRule="auto"/>
              <w:ind w:right="20"/>
              <w:rPr>
                <w:i/>
                <w:sz w:val="24"/>
                <w:szCs w:val="36"/>
              </w:rPr>
            </w:pPr>
            <w:r>
              <w:rPr>
                <w:i/>
                <w:sz w:val="24"/>
                <w:szCs w:val="36"/>
                <w:lang w:val="kk-KZ"/>
              </w:rPr>
              <w:t>Тұрғын емес жылжымайтын мүлік салу</w:t>
            </w:r>
            <w:r w:rsidRPr="007356AD">
              <w:rPr>
                <w:i/>
                <w:sz w:val="24"/>
                <w:szCs w:val="36"/>
                <w:lang w:val="kk-KZ"/>
              </w:rPr>
              <w:t xml:space="preserve"> </w:t>
            </w:r>
            <w:r>
              <w:rPr>
                <w:i/>
                <w:sz w:val="24"/>
                <w:szCs w:val="36"/>
              </w:rPr>
              <w:t>(</w:t>
            </w:r>
            <w:r>
              <w:rPr>
                <w:i/>
                <w:sz w:val="24"/>
                <w:szCs w:val="36"/>
                <w:lang w:val="kk-KZ"/>
              </w:rPr>
              <w:t>қарыз сомасы</w:t>
            </w:r>
            <w:r>
              <w:rPr>
                <w:i/>
                <w:sz w:val="24"/>
                <w:szCs w:val="36"/>
              </w:rPr>
              <w:t xml:space="preserve"> – 120 млн те</w:t>
            </w:r>
            <w:r>
              <w:rPr>
                <w:i/>
                <w:sz w:val="24"/>
                <w:szCs w:val="36"/>
                <w:lang w:val="kk-KZ"/>
              </w:rPr>
              <w:t>ң</w:t>
            </w:r>
            <w:proofErr w:type="spellStart"/>
            <w:r>
              <w:rPr>
                <w:i/>
                <w:sz w:val="24"/>
                <w:szCs w:val="36"/>
              </w:rPr>
              <w:t>ге</w:t>
            </w:r>
            <w:proofErr w:type="spellEnd"/>
            <w:r>
              <w:rPr>
                <w:i/>
                <w:sz w:val="24"/>
                <w:szCs w:val="36"/>
              </w:rPr>
              <w:t xml:space="preserve">, </w:t>
            </w:r>
            <w:r>
              <w:rPr>
                <w:i/>
                <w:sz w:val="24"/>
                <w:szCs w:val="36"/>
                <w:lang w:val="kk-KZ"/>
              </w:rPr>
              <w:t>кепілдік</w:t>
            </w:r>
            <w:r>
              <w:rPr>
                <w:i/>
                <w:sz w:val="24"/>
                <w:szCs w:val="36"/>
              </w:rPr>
              <w:t xml:space="preserve"> – 60 млн те</w:t>
            </w:r>
            <w:r>
              <w:rPr>
                <w:i/>
                <w:sz w:val="24"/>
                <w:szCs w:val="36"/>
                <w:lang w:val="kk-KZ"/>
              </w:rPr>
              <w:t>ң</w:t>
            </w:r>
            <w:proofErr w:type="spellStart"/>
            <w:r>
              <w:rPr>
                <w:i/>
                <w:sz w:val="24"/>
                <w:szCs w:val="36"/>
              </w:rPr>
              <w:t>ге</w:t>
            </w:r>
            <w:proofErr w:type="spellEnd"/>
            <w:r>
              <w:rPr>
                <w:i/>
                <w:sz w:val="24"/>
                <w:szCs w:val="36"/>
              </w:rPr>
              <w:t>)</w:t>
            </w:r>
          </w:p>
        </w:tc>
      </w:tr>
      <w:tr w:rsidR="00CB2C1C" w14:paraId="2B70D090" w14:textId="77777777" w:rsidTr="00587015">
        <w:trPr>
          <w:jc w:val="center"/>
        </w:trPr>
        <w:tc>
          <w:tcPr>
            <w:tcW w:w="0" w:type="auto"/>
          </w:tcPr>
          <w:p w14:paraId="19DAF3FC" w14:textId="6D981648" w:rsidR="00D16EFD" w:rsidRPr="007356AD" w:rsidRDefault="00D16EFD" w:rsidP="00CB2C1C">
            <w:pPr>
              <w:pStyle w:val="1"/>
              <w:shd w:val="clear" w:color="auto" w:fill="auto"/>
              <w:spacing w:line="240" w:lineRule="auto"/>
              <w:ind w:right="20"/>
              <w:rPr>
                <w:i/>
                <w:sz w:val="24"/>
                <w:szCs w:val="36"/>
                <w:lang w:val="kk-KZ"/>
              </w:rPr>
            </w:pPr>
            <w:r>
              <w:rPr>
                <w:i/>
                <w:sz w:val="24"/>
                <w:szCs w:val="36"/>
              </w:rPr>
              <w:t>«</w:t>
            </w:r>
            <w:proofErr w:type="spellStart"/>
            <w:r>
              <w:rPr>
                <w:i/>
                <w:sz w:val="24"/>
                <w:szCs w:val="36"/>
              </w:rPr>
              <w:t>Қ</w:t>
            </w:r>
            <w:r w:rsidRPr="00670137">
              <w:rPr>
                <w:i/>
                <w:sz w:val="24"/>
                <w:szCs w:val="36"/>
              </w:rPr>
              <w:t>айнар</w:t>
            </w:r>
            <w:proofErr w:type="spellEnd"/>
            <w:r w:rsidRPr="00670137">
              <w:rPr>
                <w:i/>
                <w:sz w:val="24"/>
                <w:szCs w:val="36"/>
              </w:rPr>
              <w:t xml:space="preserve"> АКБ»</w:t>
            </w:r>
            <w:r w:rsidR="00CB2C1C">
              <w:rPr>
                <w:i/>
                <w:sz w:val="24"/>
                <w:szCs w:val="36"/>
                <w:lang w:val="kk-KZ"/>
              </w:rPr>
              <w:t xml:space="preserve"> ЖШС («Батарея мен аккумуляторларды өндіру»)</w:t>
            </w:r>
            <w:r>
              <w:rPr>
                <w:i/>
                <w:sz w:val="24"/>
                <w:szCs w:val="36"/>
                <w:lang w:val="kk-KZ"/>
              </w:rPr>
              <w:t xml:space="preserve"> </w:t>
            </w:r>
          </w:p>
        </w:tc>
        <w:tc>
          <w:tcPr>
            <w:tcW w:w="0" w:type="auto"/>
          </w:tcPr>
          <w:p w14:paraId="7FCED77F" w14:textId="77777777" w:rsidR="00D16EFD" w:rsidRPr="00EC466C" w:rsidRDefault="00D16EFD" w:rsidP="00587015">
            <w:pPr>
              <w:pStyle w:val="1"/>
              <w:shd w:val="clear" w:color="auto" w:fill="auto"/>
              <w:spacing w:line="240" w:lineRule="auto"/>
              <w:ind w:right="20"/>
              <w:rPr>
                <w:i/>
                <w:sz w:val="24"/>
                <w:szCs w:val="36"/>
              </w:rPr>
            </w:pPr>
            <w:r>
              <w:rPr>
                <w:i/>
                <w:sz w:val="24"/>
                <w:szCs w:val="36"/>
                <w:lang w:val="kk-KZ"/>
              </w:rPr>
              <w:t>Мөлшерлемені субсидиялау</w:t>
            </w:r>
          </w:p>
        </w:tc>
        <w:tc>
          <w:tcPr>
            <w:tcW w:w="0" w:type="auto"/>
          </w:tcPr>
          <w:p w14:paraId="3D2E11E2" w14:textId="77777777" w:rsidR="00D16EFD" w:rsidRPr="00EC466C" w:rsidRDefault="00D16EFD" w:rsidP="00587015">
            <w:pPr>
              <w:pStyle w:val="1"/>
              <w:shd w:val="clear" w:color="auto" w:fill="auto"/>
              <w:spacing w:line="240" w:lineRule="auto"/>
              <w:ind w:right="20"/>
              <w:rPr>
                <w:i/>
                <w:sz w:val="24"/>
                <w:szCs w:val="36"/>
              </w:rPr>
            </w:pPr>
            <w:r>
              <w:rPr>
                <w:i/>
                <w:sz w:val="24"/>
                <w:szCs w:val="36"/>
                <w:lang w:val="kk-KZ"/>
              </w:rPr>
              <w:t>«ВТБ» ЕҰ АҚ мен «Қазинвестбанк» АҚ-дан қарызды қайта қаржыландыру және айналым қаражатын толықтыру</w:t>
            </w:r>
            <w:r>
              <w:rPr>
                <w:i/>
                <w:sz w:val="24"/>
                <w:szCs w:val="36"/>
              </w:rPr>
              <w:t xml:space="preserve"> (</w:t>
            </w:r>
            <w:r>
              <w:rPr>
                <w:i/>
                <w:sz w:val="24"/>
                <w:szCs w:val="36"/>
                <w:lang w:val="kk-KZ"/>
              </w:rPr>
              <w:t>қарыз сомасы</w:t>
            </w:r>
            <w:r>
              <w:rPr>
                <w:i/>
                <w:sz w:val="24"/>
                <w:szCs w:val="36"/>
              </w:rPr>
              <w:t xml:space="preserve"> – 3,4 млрд те</w:t>
            </w:r>
            <w:r>
              <w:rPr>
                <w:i/>
                <w:sz w:val="24"/>
                <w:szCs w:val="36"/>
                <w:lang w:val="kk-KZ"/>
              </w:rPr>
              <w:t>ң</w:t>
            </w:r>
            <w:proofErr w:type="spellStart"/>
            <w:r>
              <w:rPr>
                <w:i/>
                <w:sz w:val="24"/>
                <w:szCs w:val="36"/>
              </w:rPr>
              <w:t>ге</w:t>
            </w:r>
            <w:proofErr w:type="spellEnd"/>
            <w:r>
              <w:rPr>
                <w:i/>
                <w:sz w:val="24"/>
                <w:szCs w:val="36"/>
              </w:rPr>
              <w:t>)</w:t>
            </w:r>
          </w:p>
        </w:tc>
      </w:tr>
    </w:tbl>
    <w:p w14:paraId="265F53F0" w14:textId="77777777" w:rsidR="00EC466C" w:rsidRPr="006351DB" w:rsidRDefault="00EC466C" w:rsidP="007B3373">
      <w:pPr>
        <w:pStyle w:val="1"/>
        <w:shd w:val="clear" w:color="auto" w:fill="auto"/>
        <w:spacing w:line="276" w:lineRule="auto"/>
        <w:ind w:left="20" w:right="20" w:firstLine="709"/>
        <w:rPr>
          <w:sz w:val="24"/>
          <w:szCs w:val="36"/>
        </w:rPr>
      </w:pPr>
    </w:p>
    <w:p w14:paraId="3223EE5D" w14:textId="5FCBC527" w:rsidR="00F5095E" w:rsidRPr="00670137" w:rsidRDefault="00D16EFD" w:rsidP="00F5095E">
      <w:pPr>
        <w:pStyle w:val="1"/>
        <w:spacing w:line="276" w:lineRule="auto"/>
        <w:ind w:left="20" w:right="20" w:firstLine="709"/>
        <w:rPr>
          <w:sz w:val="32"/>
          <w:szCs w:val="36"/>
        </w:rPr>
      </w:pPr>
      <w:r w:rsidRPr="00734B54">
        <w:rPr>
          <w:b/>
          <w:sz w:val="32"/>
          <w:szCs w:val="36"/>
          <w:lang w:val="kk-KZ"/>
        </w:rPr>
        <w:t>Өңдеуші өнеркәсіпте шағын және орта кәсіпкерлік субъектілерін қолдау бойынша бағытты іске асыру</w:t>
      </w:r>
      <w:r>
        <w:rPr>
          <w:sz w:val="32"/>
          <w:szCs w:val="36"/>
          <w:lang w:val="kk-KZ"/>
        </w:rPr>
        <w:t xml:space="preserve"> шеңберінде Ұлттық қордан бөлінген 200 млрд теңге көлеміндегі қаражатты </w:t>
      </w:r>
      <w:r w:rsidRPr="00734B54">
        <w:rPr>
          <w:b/>
          <w:sz w:val="32"/>
          <w:szCs w:val="36"/>
          <w:lang w:val="kk-KZ"/>
        </w:rPr>
        <w:t>қайта игеру</w:t>
      </w:r>
      <w:r>
        <w:rPr>
          <w:sz w:val="32"/>
          <w:szCs w:val="36"/>
          <w:lang w:val="kk-KZ"/>
        </w:rPr>
        <w:t xml:space="preserve"> жалғасады.</w:t>
      </w:r>
    </w:p>
    <w:p w14:paraId="277C26E6" w14:textId="48912ABE" w:rsidR="00F5095E" w:rsidRDefault="00D16EFD" w:rsidP="00F5095E">
      <w:pPr>
        <w:pStyle w:val="1"/>
        <w:shd w:val="clear" w:color="auto" w:fill="auto"/>
        <w:spacing w:line="276" w:lineRule="auto"/>
        <w:ind w:left="20" w:right="20" w:firstLine="709"/>
        <w:rPr>
          <w:sz w:val="32"/>
          <w:szCs w:val="36"/>
        </w:rPr>
      </w:pPr>
      <w:r>
        <w:rPr>
          <w:sz w:val="32"/>
          <w:szCs w:val="36"/>
          <w:lang w:val="kk-KZ"/>
        </w:rPr>
        <w:t xml:space="preserve">Бағытты іске асыру басталғаннан «Даму» қоры қайта игеруді есепке алып, </w:t>
      </w:r>
      <w:r w:rsidRPr="00D16EFD">
        <w:rPr>
          <w:b/>
          <w:sz w:val="32"/>
          <w:szCs w:val="36"/>
          <w:lang w:val="kk-KZ"/>
        </w:rPr>
        <w:t>409,7 млрд теңге</w:t>
      </w:r>
      <w:r>
        <w:rPr>
          <w:sz w:val="32"/>
          <w:szCs w:val="36"/>
          <w:lang w:val="kk-KZ"/>
        </w:rPr>
        <w:t xml:space="preserve"> сомасына </w:t>
      </w:r>
      <w:r w:rsidRPr="00D16EFD">
        <w:rPr>
          <w:b/>
          <w:sz w:val="32"/>
          <w:szCs w:val="36"/>
          <w:lang w:val="kk-KZ"/>
        </w:rPr>
        <w:t>1 951 жобаға қолдау көрсеткен</w:t>
      </w:r>
      <w:r>
        <w:rPr>
          <w:sz w:val="32"/>
          <w:szCs w:val="36"/>
          <w:lang w:val="kk-KZ"/>
        </w:rPr>
        <w:t xml:space="preserve">, оның ішінде 2017 жылы </w:t>
      </w:r>
      <w:r w:rsidRPr="00D16EFD">
        <w:rPr>
          <w:b/>
          <w:sz w:val="32"/>
          <w:szCs w:val="36"/>
          <w:lang w:val="kk-KZ"/>
        </w:rPr>
        <w:t xml:space="preserve">82 млрд. теңге </w:t>
      </w:r>
      <w:r>
        <w:rPr>
          <w:sz w:val="32"/>
          <w:szCs w:val="36"/>
          <w:lang w:val="kk-KZ"/>
        </w:rPr>
        <w:t xml:space="preserve">жалпы сомасына </w:t>
      </w:r>
      <w:r w:rsidRPr="00D16EFD">
        <w:rPr>
          <w:b/>
          <w:sz w:val="32"/>
          <w:szCs w:val="36"/>
          <w:lang w:val="kk-KZ"/>
        </w:rPr>
        <w:t>460 жобаға қолдау көрсетілген</w:t>
      </w:r>
      <w:r>
        <w:rPr>
          <w:sz w:val="32"/>
          <w:szCs w:val="36"/>
          <w:lang w:val="kk-KZ"/>
        </w:rPr>
        <w:t xml:space="preserve">. </w:t>
      </w:r>
    </w:p>
    <w:p w14:paraId="60ED1979" w14:textId="77777777" w:rsidR="00F5095E" w:rsidRPr="006351DB" w:rsidRDefault="00F5095E" w:rsidP="00F5095E">
      <w:pPr>
        <w:pStyle w:val="1"/>
        <w:shd w:val="clear" w:color="auto" w:fill="auto"/>
        <w:spacing w:line="276" w:lineRule="auto"/>
        <w:ind w:left="20" w:right="20" w:firstLine="709"/>
        <w:rPr>
          <w:sz w:val="32"/>
          <w:szCs w:val="36"/>
        </w:rPr>
      </w:pPr>
    </w:p>
    <w:p w14:paraId="2FB47760" w14:textId="77777777" w:rsidR="00624456" w:rsidRPr="009D18B2" w:rsidRDefault="00624456" w:rsidP="00624456">
      <w:pPr>
        <w:pStyle w:val="1"/>
        <w:shd w:val="clear" w:color="auto" w:fill="auto"/>
        <w:spacing w:line="276" w:lineRule="auto"/>
        <w:ind w:left="20" w:right="20" w:firstLine="709"/>
        <w:rPr>
          <w:i/>
          <w:sz w:val="32"/>
          <w:szCs w:val="36"/>
          <w:u w:val="single"/>
          <w:lang w:val="kk-KZ"/>
        </w:rPr>
      </w:pPr>
      <w:r w:rsidRPr="009D18B2">
        <w:rPr>
          <w:i/>
          <w:sz w:val="32"/>
          <w:szCs w:val="36"/>
          <w:u w:val="single"/>
          <w:lang w:val="kk-KZ"/>
        </w:rPr>
        <w:t>5-слайд</w:t>
      </w:r>
    </w:p>
    <w:p w14:paraId="5DD016D0" w14:textId="7E9BA92F" w:rsidR="00F5095E" w:rsidRPr="0056536A" w:rsidRDefault="00624456" w:rsidP="00624456">
      <w:pPr>
        <w:pStyle w:val="1"/>
        <w:spacing w:line="276" w:lineRule="auto"/>
        <w:ind w:left="20" w:right="20" w:firstLine="709"/>
        <w:rPr>
          <w:i/>
          <w:color w:val="000000"/>
          <w:sz w:val="24"/>
          <w:lang w:val="kk-KZ"/>
        </w:rPr>
      </w:pPr>
      <w:r w:rsidRPr="009D18B2">
        <w:rPr>
          <w:color w:val="000000"/>
          <w:sz w:val="32"/>
          <w:lang w:val="kk-KZ" w:eastAsia="ru-RU"/>
        </w:rPr>
        <w:t xml:space="preserve">Үкіметтің жаңа бастамаларын </w:t>
      </w:r>
      <w:r w:rsidRPr="009D18B2">
        <w:rPr>
          <w:b/>
          <w:color w:val="000000"/>
          <w:sz w:val="32"/>
          <w:lang w:val="kk-KZ" w:eastAsia="ru-RU"/>
        </w:rPr>
        <w:t>іске асыру</w:t>
      </w:r>
      <w:r w:rsidRPr="009D18B2">
        <w:rPr>
          <w:color w:val="000000"/>
          <w:sz w:val="32"/>
          <w:lang w:val="kk-KZ" w:eastAsia="ru-RU"/>
        </w:rPr>
        <w:t xml:space="preserve"> шеңберінде «Даму» қоры </w:t>
      </w:r>
      <w:r>
        <w:rPr>
          <w:color w:val="000000"/>
          <w:sz w:val="32"/>
          <w:lang w:val="kk-KZ" w:eastAsia="ru-RU"/>
        </w:rPr>
        <w:t xml:space="preserve">қалалар мен моноқалаларда </w:t>
      </w:r>
      <w:r w:rsidRPr="009D18B2">
        <w:rPr>
          <w:b/>
          <w:color w:val="000000"/>
          <w:sz w:val="32"/>
          <w:lang w:val="kk-KZ" w:eastAsia="ru-RU"/>
        </w:rPr>
        <w:t>өнімді жұмыспен қамтуды және жаппай кәсіпкерлікті дамыту бағдарламасының</w:t>
      </w:r>
      <w:r w:rsidRPr="009D18B2">
        <w:rPr>
          <w:color w:val="000000"/>
          <w:sz w:val="32"/>
          <w:lang w:val="kk-KZ" w:eastAsia="ru-RU"/>
        </w:rPr>
        <w:t xml:space="preserve"> кәсіпкерлерге кейіннен кредит беру үшін </w:t>
      </w:r>
      <w:r w:rsidRPr="009D18B2">
        <w:rPr>
          <w:b/>
          <w:color w:val="000000"/>
          <w:sz w:val="32"/>
          <w:lang w:val="kk-KZ" w:eastAsia="ru-RU"/>
        </w:rPr>
        <w:t xml:space="preserve">екінші деңгейдегі банктерге және микроқаржылық ұйымдарға </w:t>
      </w:r>
      <w:r w:rsidRPr="00CB2C1C">
        <w:rPr>
          <w:color w:val="000000"/>
          <w:sz w:val="32"/>
          <w:lang w:val="kk-KZ" w:eastAsia="ru-RU"/>
        </w:rPr>
        <w:t>(бұдан әрі – МҚҰ)</w:t>
      </w:r>
      <w:r w:rsidRPr="009D18B2">
        <w:rPr>
          <w:b/>
          <w:color w:val="000000"/>
          <w:sz w:val="32"/>
          <w:lang w:val="kk-KZ" w:eastAsia="ru-RU"/>
        </w:rPr>
        <w:t xml:space="preserve"> қаражатты шартты орналастыру</w:t>
      </w:r>
      <w:r w:rsidRPr="009D18B2">
        <w:rPr>
          <w:color w:val="000000"/>
          <w:sz w:val="32"/>
          <w:lang w:val="kk-KZ" w:eastAsia="ru-RU"/>
        </w:rPr>
        <w:t xml:space="preserve"> бөлігіндегі операторы болып белгіленді. </w:t>
      </w:r>
      <w:r w:rsidRPr="009D18B2">
        <w:rPr>
          <w:i/>
          <w:color w:val="000000"/>
          <w:sz w:val="24"/>
          <w:lang w:val="kk-KZ" w:eastAsia="ru-RU"/>
        </w:rPr>
        <w:t>(</w:t>
      </w:r>
      <w:r w:rsidRPr="009D18B2">
        <w:rPr>
          <w:i/>
          <w:color w:val="000000"/>
          <w:sz w:val="24"/>
          <w:u w:val="single"/>
          <w:lang w:val="kk-KZ" w:eastAsia="ru-RU"/>
        </w:rPr>
        <w:t>анықтама үшін</w:t>
      </w:r>
      <w:r w:rsidRPr="009D18B2">
        <w:rPr>
          <w:i/>
          <w:color w:val="000000"/>
          <w:sz w:val="24"/>
          <w:lang w:val="kk-KZ" w:eastAsia="ru-RU"/>
        </w:rPr>
        <w:t>: қалаларда және моноқалаларда 6% мөлшерлемесі бойынша 8000 АЕК-ге дейінгі сомаға және кепілдік беруге).</w:t>
      </w:r>
      <w:r>
        <w:rPr>
          <w:i/>
          <w:color w:val="000000"/>
          <w:sz w:val="24"/>
          <w:lang w:val="kk-KZ" w:eastAsia="ru-RU"/>
        </w:rPr>
        <w:t xml:space="preserve"> </w:t>
      </w:r>
    </w:p>
    <w:p w14:paraId="1308008F" w14:textId="2D54BDAA" w:rsidR="003E72BC" w:rsidRPr="0056536A" w:rsidRDefault="00624456" w:rsidP="006F21CD">
      <w:pPr>
        <w:pStyle w:val="1"/>
        <w:spacing w:line="276" w:lineRule="auto"/>
        <w:ind w:left="20" w:right="20" w:firstLine="709"/>
        <w:rPr>
          <w:color w:val="000000"/>
          <w:sz w:val="24"/>
          <w:lang w:val="kk-KZ" w:eastAsia="ru-RU"/>
        </w:rPr>
      </w:pPr>
      <w:r w:rsidRPr="0056536A">
        <w:rPr>
          <w:i/>
          <w:color w:val="000000"/>
          <w:sz w:val="24"/>
          <w:u w:val="single"/>
          <w:lang w:val="kk-KZ" w:eastAsia="ru-RU"/>
        </w:rPr>
        <w:lastRenderedPageBreak/>
        <w:t>Анықтама үшін</w:t>
      </w:r>
      <w:r w:rsidR="003E72BC" w:rsidRPr="0056536A">
        <w:rPr>
          <w:i/>
          <w:color w:val="000000"/>
          <w:sz w:val="24"/>
          <w:u w:val="single"/>
          <w:lang w:val="kk-KZ" w:eastAsia="ru-RU"/>
        </w:rPr>
        <w:t>:</w:t>
      </w:r>
      <w:r w:rsidRPr="0056536A">
        <w:rPr>
          <w:color w:val="000000"/>
          <w:sz w:val="24"/>
          <w:lang w:val="kk-KZ" w:eastAsia="ru-RU"/>
        </w:rPr>
        <w:t xml:space="preserve"> </w:t>
      </w:r>
      <w:r w:rsidRPr="0056536A">
        <w:rPr>
          <w:i/>
          <w:color w:val="000000"/>
          <w:sz w:val="24"/>
          <w:lang w:val="kk-KZ" w:eastAsia="ru-RU"/>
        </w:rPr>
        <w:t>РБ мен ЖАО қаржылары 2017 жылы «Даму» қорына (қарыз мерзімі 7 жыл) аударылды, Қордың игеру мерзімі 1 жыл (Қорға қаражат аударылған күннен бастап), тарту мөлшерлемесі 0,01%, ЕДБ игеру мерзімі - 6 ай (ЕДБ шоттарына қаражат аударылған күннен бастап), ЕДБ-ға орналастыру мөлшерлемесі - 1%</w:t>
      </w:r>
      <w:r w:rsidRPr="0056536A">
        <w:rPr>
          <w:color w:val="000000"/>
          <w:sz w:val="24"/>
          <w:lang w:val="kk-KZ" w:eastAsia="ru-RU"/>
        </w:rPr>
        <w:t xml:space="preserve"> </w:t>
      </w:r>
    </w:p>
    <w:p w14:paraId="0E1A642E" w14:textId="716E06E2" w:rsidR="00A113A0" w:rsidRPr="00EC391A" w:rsidRDefault="00A25CFB" w:rsidP="00A25CFB">
      <w:pPr>
        <w:pStyle w:val="1"/>
        <w:spacing w:line="276" w:lineRule="auto"/>
        <w:ind w:left="20" w:right="20" w:firstLine="709"/>
        <w:rPr>
          <w:color w:val="000000"/>
          <w:sz w:val="32"/>
          <w:lang w:val="kk-KZ" w:eastAsia="ru-RU"/>
        </w:rPr>
      </w:pPr>
      <w:r w:rsidRPr="00A25CFB">
        <w:rPr>
          <w:color w:val="000000"/>
          <w:sz w:val="32"/>
          <w:lang w:val="kk-KZ" w:eastAsia="ru-RU"/>
        </w:rPr>
        <w:t xml:space="preserve">2017 жылдың қорытындысы бойынша 10 млрд теңге жоспар бойынша 7 ЕДБ пен 2 МКҰ </w:t>
      </w:r>
      <w:r w:rsidR="00A113A0" w:rsidRPr="00A25CFB">
        <w:rPr>
          <w:i/>
          <w:color w:val="000000"/>
          <w:sz w:val="24"/>
          <w:lang w:val="kk-KZ" w:eastAsia="ru-RU"/>
        </w:rPr>
        <w:t>(</w:t>
      </w:r>
      <w:r w:rsidRPr="00A25CFB">
        <w:rPr>
          <w:i/>
          <w:color w:val="000000"/>
          <w:sz w:val="24"/>
          <w:u w:val="single"/>
          <w:lang w:val="kk-KZ" w:eastAsia="ru-RU"/>
        </w:rPr>
        <w:t>Анықтама үшін</w:t>
      </w:r>
      <w:r w:rsidR="00A113A0" w:rsidRPr="00EC391A">
        <w:rPr>
          <w:i/>
          <w:color w:val="000000"/>
          <w:sz w:val="24"/>
          <w:lang w:val="kk-KZ" w:eastAsia="ru-RU"/>
        </w:rPr>
        <w:t>: «Нурбанк»</w:t>
      </w:r>
      <w:r w:rsidRPr="00EC391A">
        <w:rPr>
          <w:i/>
          <w:color w:val="000000"/>
          <w:sz w:val="24"/>
          <w:lang w:val="kk-KZ" w:eastAsia="ru-RU"/>
        </w:rPr>
        <w:t xml:space="preserve"> АҚ</w:t>
      </w:r>
      <w:r w:rsidR="00A113A0" w:rsidRPr="00EC391A">
        <w:rPr>
          <w:i/>
          <w:color w:val="000000"/>
          <w:sz w:val="24"/>
          <w:lang w:val="kk-KZ" w:eastAsia="ru-RU"/>
        </w:rPr>
        <w:t>, «БЦК»</w:t>
      </w:r>
      <w:r w:rsidRPr="00EC391A">
        <w:rPr>
          <w:i/>
          <w:color w:val="000000"/>
          <w:sz w:val="24"/>
          <w:lang w:val="kk-KZ" w:eastAsia="ru-RU"/>
        </w:rPr>
        <w:t xml:space="preserve"> </w:t>
      </w:r>
      <w:r w:rsidRPr="00EC391A">
        <w:rPr>
          <w:i/>
          <w:color w:val="000000"/>
          <w:sz w:val="24"/>
          <w:lang w:val="kk-KZ" w:eastAsia="ru-RU"/>
        </w:rPr>
        <w:t>АҚ</w:t>
      </w:r>
      <w:r w:rsidR="00A113A0" w:rsidRPr="00EC391A">
        <w:rPr>
          <w:i/>
          <w:color w:val="000000"/>
          <w:sz w:val="24"/>
          <w:lang w:val="kk-KZ" w:eastAsia="ru-RU"/>
        </w:rPr>
        <w:t>, «АТФ Банк»</w:t>
      </w:r>
      <w:r w:rsidRPr="00EC391A">
        <w:rPr>
          <w:i/>
          <w:color w:val="000000"/>
          <w:sz w:val="24"/>
          <w:lang w:val="kk-KZ" w:eastAsia="ru-RU"/>
        </w:rPr>
        <w:t xml:space="preserve"> </w:t>
      </w:r>
      <w:r w:rsidRPr="00EC391A">
        <w:rPr>
          <w:i/>
          <w:color w:val="000000"/>
          <w:sz w:val="24"/>
          <w:lang w:val="kk-KZ" w:eastAsia="ru-RU"/>
        </w:rPr>
        <w:t>АҚ</w:t>
      </w:r>
      <w:r w:rsidR="00A113A0" w:rsidRPr="00EC391A">
        <w:rPr>
          <w:i/>
          <w:color w:val="000000"/>
          <w:sz w:val="24"/>
          <w:lang w:val="kk-KZ" w:eastAsia="ru-RU"/>
        </w:rPr>
        <w:t>, «Сбербанк</w:t>
      </w:r>
      <w:r w:rsidRPr="00EC391A">
        <w:rPr>
          <w:i/>
          <w:color w:val="000000"/>
          <w:sz w:val="24"/>
          <w:lang w:val="kk-KZ" w:eastAsia="ru-RU"/>
        </w:rPr>
        <w:t xml:space="preserve"> ЕҰ </w:t>
      </w:r>
      <w:r w:rsidRPr="00EC391A">
        <w:rPr>
          <w:i/>
          <w:color w:val="000000"/>
          <w:sz w:val="24"/>
          <w:lang w:val="kk-KZ" w:eastAsia="ru-RU"/>
        </w:rPr>
        <w:t>АҚ</w:t>
      </w:r>
      <w:r w:rsidRPr="00EC391A">
        <w:rPr>
          <w:i/>
          <w:color w:val="000000"/>
          <w:sz w:val="24"/>
          <w:lang w:val="kk-KZ" w:eastAsia="ru-RU"/>
        </w:rPr>
        <w:t xml:space="preserve">», </w:t>
      </w:r>
      <w:r w:rsidR="00EC391A" w:rsidRPr="00EC391A">
        <w:rPr>
          <w:i/>
          <w:color w:val="000000"/>
          <w:sz w:val="24"/>
          <w:lang w:val="kk-KZ" w:eastAsia="ru-RU"/>
        </w:rPr>
        <w:t>«</w:t>
      </w:r>
      <w:r w:rsidRPr="00EC391A">
        <w:rPr>
          <w:i/>
          <w:color w:val="000000"/>
          <w:sz w:val="24"/>
          <w:lang w:val="kk-KZ" w:eastAsia="ru-RU"/>
        </w:rPr>
        <w:t>Қ</w:t>
      </w:r>
      <w:r w:rsidR="00A113A0" w:rsidRPr="00EC391A">
        <w:rPr>
          <w:i/>
          <w:color w:val="000000"/>
          <w:sz w:val="24"/>
          <w:lang w:val="kk-KZ" w:eastAsia="ru-RU"/>
        </w:rPr>
        <w:t>аза</w:t>
      </w:r>
      <w:r w:rsidRPr="00EC391A">
        <w:rPr>
          <w:i/>
          <w:color w:val="000000"/>
          <w:sz w:val="24"/>
          <w:lang w:val="kk-KZ" w:eastAsia="ru-RU"/>
        </w:rPr>
        <w:t>қ</w:t>
      </w:r>
      <w:r w:rsidR="00A113A0" w:rsidRPr="00EC391A">
        <w:rPr>
          <w:i/>
          <w:color w:val="000000"/>
          <w:sz w:val="24"/>
          <w:lang w:val="kk-KZ" w:eastAsia="ru-RU"/>
        </w:rPr>
        <w:t>стан</w:t>
      </w:r>
      <w:r w:rsidRPr="00EC391A">
        <w:rPr>
          <w:i/>
          <w:color w:val="000000"/>
          <w:sz w:val="24"/>
          <w:lang w:val="kk-KZ" w:eastAsia="ru-RU"/>
        </w:rPr>
        <w:t xml:space="preserve"> Халық Банкі</w:t>
      </w:r>
      <w:r w:rsidR="00A113A0" w:rsidRPr="00EC391A">
        <w:rPr>
          <w:i/>
          <w:color w:val="000000"/>
          <w:sz w:val="24"/>
          <w:lang w:val="kk-KZ" w:eastAsia="ru-RU"/>
        </w:rPr>
        <w:t>»</w:t>
      </w:r>
      <w:r w:rsidRPr="00EC391A">
        <w:rPr>
          <w:i/>
          <w:color w:val="000000"/>
          <w:sz w:val="24"/>
          <w:lang w:val="kk-KZ" w:eastAsia="ru-RU"/>
        </w:rPr>
        <w:t xml:space="preserve"> </w:t>
      </w:r>
      <w:r w:rsidRPr="00EC391A">
        <w:rPr>
          <w:i/>
          <w:color w:val="000000"/>
          <w:sz w:val="24"/>
          <w:lang w:val="kk-KZ" w:eastAsia="ru-RU"/>
        </w:rPr>
        <w:t>АҚ</w:t>
      </w:r>
      <w:r w:rsidR="00A113A0" w:rsidRPr="00EC391A">
        <w:rPr>
          <w:i/>
          <w:color w:val="000000"/>
          <w:sz w:val="24"/>
          <w:lang w:val="kk-KZ" w:eastAsia="ru-RU"/>
        </w:rPr>
        <w:t>, «Forte Bank»</w:t>
      </w:r>
      <w:r w:rsidRPr="00EC391A">
        <w:rPr>
          <w:i/>
          <w:color w:val="000000"/>
          <w:sz w:val="24"/>
          <w:lang w:val="kk-KZ" w:eastAsia="ru-RU"/>
        </w:rPr>
        <w:t xml:space="preserve"> </w:t>
      </w:r>
      <w:r w:rsidRPr="00EC391A">
        <w:rPr>
          <w:i/>
          <w:color w:val="000000"/>
          <w:sz w:val="24"/>
          <w:lang w:val="kk-KZ" w:eastAsia="ru-RU"/>
        </w:rPr>
        <w:t>АҚ</w:t>
      </w:r>
      <w:r w:rsidR="00A113A0" w:rsidRPr="00EC391A">
        <w:rPr>
          <w:i/>
          <w:color w:val="000000"/>
          <w:sz w:val="24"/>
          <w:lang w:val="kk-KZ" w:eastAsia="ru-RU"/>
        </w:rPr>
        <w:t>, «Еврази</w:t>
      </w:r>
      <w:r w:rsidRPr="00EC391A">
        <w:rPr>
          <w:i/>
          <w:color w:val="000000"/>
          <w:sz w:val="24"/>
          <w:lang w:val="kk-KZ" w:eastAsia="ru-RU"/>
        </w:rPr>
        <w:t>ялық</w:t>
      </w:r>
      <w:r w:rsidR="00A113A0" w:rsidRPr="00EC391A">
        <w:rPr>
          <w:i/>
          <w:color w:val="000000"/>
          <w:sz w:val="24"/>
          <w:lang w:val="kk-KZ" w:eastAsia="ru-RU"/>
        </w:rPr>
        <w:t xml:space="preserve"> банк»</w:t>
      </w:r>
      <w:r w:rsidRPr="00EC391A">
        <w:rPr>
          <w:i/>
          <w:color w:val="000000"/>
          <w:sz w:val="24"/>
          <w:lang w:val="kk-KZ" w:eastAsia="ru-RU"/>
        </w:rPr>
        <w:t xml:space="preserve"> </w:t>
      </w:r>
      <w:r w:rsidRPr="00EC391A">
        <w:rPr>
          <w:i/>
          <w:color w:val="000000"/>
          <w:sz w:val="24"/>
          <w:lang w:val="kk-KZ" w:eastAsia="ru-RU"/>
        </w:rPr>
        <w:t>АҚ</w:t>
      </w:r>
      <w:r w:rsidR="00A113A0" w:rsidRPr="00EC391A">
        <w:rPr>
          <w:i/>
          <w:color w:val="000000"/>
          <w:sz w:val="24"/>
          <w:lang w:val="kk-KZ" w:eastAsia="ru-RU"/>
        </w:rPr>
        <w:t>, «Ырыс»</w:t>
      </w:r>
      <w:r w:rsidR="00EC391A" w:rsidRPr="00EC391A">
        <w:rPr>
          <w:i/>
          <w:color w:val="000000"/>
          <w:sz w:val="24"/>
          <w:lang w:val="kk-KZ" w:eastAsia="ru-RU"/>
        </w:rPr>
        <w:t xml:space="preserve"> МКҰ</w:t>
      </w:r>
      <w:r w:rsidR="00A113A0" w:rsidRPr="00EC391A">
        <w:rPr>
          <w:i/>
          <w:color w:val="000000"/>
          <w:sz w:val="24"/>
          <w:lang w:val="kk-KZ" w:eastAsia="ru-RU"/>
        </w:rPr>
        <w:t>, «РИЦ Кызылорда»</w:t>
      </w:r>
      <w:r w:rsidR="00EC391A" w:rsidRPr="00EC391A">
        <w:rPr>
          <w:i/>
          <w:color w:val="000000"/>
          <w:sz w:val="24"/>
          <w:lang w:val="kk-KZ" w:eastAsia="ru-RU"/>
        </w:rPr>
        <w:t xml:space="preserve"> </w:t>
      </w:r>
      <w:r w:rsidR="00EC391A" w:rsidRPr="00EC391A">
        <w:rPr>
          <w:i/>
          <w:color w:val="000000"/>
          <w:sz w:val="24"/>
          <w:lang w:val="kk-KZ" w:eastAsia="ru-RU"/>
        </w:rPr>
        <w:t>МКҰ</w:t>
      </w:r>
      <w:r w:rsidR="00A113A0" w:rsidRPr="00EC391A">
        <w:rPr>
          <w:i/>
          <w:color w:val="000000"/>
          <w:sz w:val="24"/>
          <w:lang w:val="kk-KZ" w:eastAsia="ru-RU"/>
        </w:rPr>
        <w:t xml:space="preserve">) </w:t>
      </w:r>
      <w:r w:rsidR="00EC391A" w:rsidRPr="00EC391A">
        <w:rPr>
          <w:color w:val="000000"/>
          <w:sz w:val="32"/>
          <w:lang w:val="kk-KZ" w:eastAsia="ru-RU"/>
        </w:rPr>
        <w:t xml:space="preserve">11,8 млрд теңге қаржы орналастырылды, бірақ қазіргі уақытта орналасқан қаражаттың көлемі 13 млрд теңгені құрады. </w:t>
      </w:r>
    </w:p>
    <w:p w14:paraId="2581EE49" w14:textId="7F5E104E" w:rsidR="00A113A0" w:rsidRPr="00EC391A" w:rsidRDefault="00EC391A" w:rsidP="00A113A0">
      <w:pPr>
        <w:pStyle w:val="1"/>
        <w:spacing w:line="276" w:lineRule="auto"/>
        <w:ind w:left="20" w:right="20" w:firstLine="709"/>
        <w:rPr>
          <w:i/>
          <w:color w:val="000000"/>
          <w:sz w:val="24"/>
          <w:u w:val="single"/>
          <w:lang w:val="kk-KZ" w:eastAsia="ru-RU"/>
        </w:rPr>
      </w:pPr>
      <w:r w:rsidRPr="00EC391A">
        <w:rPr>
          <w:i/>
          <w:color w:val="000000"/>
          <w:sz w:val="24"/>
          <w:u w:val="single"/>
          <w:lang w:val="kk-KZ" w:eastAsia="ru-RU"/>
        </w:rPr>
        <w:t>Анықтама үшін</w:t>
      </w:r>
      <w:r w:rsidRPr="00EC391A">
        <w:rPr>
          <w:i/>
          <w:color w:val="000000"/>
          <w:sz w:val="24"/>
          <w:lang w:val="kk-KZ" w:eastAsia="ru-RU"/>
        </w:rPr>
        <w:t>:</w:t>
      </w:r>
      <w:r w:rsidR="00A113A0" w:rsidRPr="00EC391A">
        <w:rPr>
          <w:i/>
          <w:color w:val="000000"/>
          <w:sz w:val="24"/>
          <w:lang w:val="kk-KZ" w:eastAsia="ru-RU"/>
        </w:rPr>
        <w:t xml:space="preserve"> </w:t>
      </w:r>
      <w:r w:rsidRPr="00EC391A">
        <w:rPr>
          <w:i/>
          <w:color w:val="000000"/>
          <w:sz w:val="24"/>
          <w:lang w:val="kk-KZ" w:eastAsia="ru-RU"/>
        </w:rPr>
        <w:t>Қалған 1 198 млн теңге</w:t>
      </w:r>
      <w:r>
        <w:rPr>
          <w:i/>
          <w:color w:val="000000"/>
          <w:sz w:val="24"/>
          <w:lang w:val="kk-KZ" w:eastAsia="ru-RU"/>
        </w:rPr>
        <w:t xml:space="preserve"> сома осы жылдың ақпан айының соңына</w:t>
      </w:r>
      <w:r w:rsidRPr="00EC391A">
        <w:rPr>
          <w:i/>
          <w:color w:val="000000"/>
          <w:sz w:val="24"/>
          <w:lang w:val="kk-KZ" w:eastAsia="ru-RU"/>
        </w:rPr>
        <w:t xml:space="preserve"> дейін орналастырылады.</w:t>
      </w:r>
      <w:r w:rsidR="00A113A0" w:rsidRPr="00EC391A">
        <w:rPr>
          <w:i/>
          <w:color w:val="000000"/>
          <w:sz w:val="24"/>
          <w:u w:val="single"/>
          <w:lang w:val="kk-KZ" w:eastAsia="ru-RU"/>
        </w:rPr>
        <w:t xml:space="preserve"> </w:t>
      </w:r>
    </w:p>
    <w:p w14:paraId="4F04F0D2" w14:textId="23E62ED3" w:rsidR="00435B91" w:rsidRPr="009D18B2" w:rsidRDefault="00A113A0" w:rsidP="00435B91">
      <w:pPr>
        <w:pStyle w:val="1"/>
        <w:spacing w:line="276" w:lineRule="auto"/>
        <w:ind w:left="20" w:right="20" w:firstLine="709"/>
        <w:rPr>
          <w:color w:val="000000"/>
          <w:sz w:val="32"/>
          <w:lang w:val="kk-KZ" w:eastAsia="ru-RU"/>
        </w:rPr>
      </w:pPr>
      <w:r>
        <w:rPr>
          <w:i/>
          <w:color w:val="000000"/>
          <w:sz w:val="24"/>
          <w:u w:val="single"/>
          <w:lang w:val="kk-KZ" w:eastAsia="ru-RU"/>
        </w:rPr>
        <w:t>А</w:t>
      </w:r>
      <w:r w:rsidR="00435B91" w:rsidRPr="009D18B2">
        <w:rPr>
          <w:i/>
          <w:color w:val="000000"/>
          <w:sz w:val="24"/>
          <w:u w:val="single"/>
          <w:lang w:val="kk-KZ" w:eastAsia="ru-RU"/>
        </w:rPr>
        <w:t>нықтама үшін</w:t>
      </w:r>
      <w:r w:rsidR="00435B91" w:rsidRPr="009D18B2">
        <w:rPr>
          <w:i/>
          <w:color w:val="000000"/>
          <w:sz w:val="24"/>
          <w:lang w:val="kk-KZ" w:eastAsia="ru-RU"/>
        </w:rPr>
        <w:t>: толық игермеу Әкімдіктерден қаражаттың кеш түсуіне (</w:t>
      </w:r>
      <w:r w:rsidR="003B18D7" w:rsidRPr="003B18D7">
        <w:rPr>
          <w:i/>
          <w:color w:val="000000"/>
          <w:sz w:val="24"/>
          <w:u w:val="single"/>
          <w:lang w:val="kk-KZ" w:eastAsia="ru-RU"/>
        </w:rPr>
        <w:t xml:space="preserve">Алматы қ., Алматы обл., Қарағанды обл., Атырау обл., Шығыс Қазақстан обл. – </w:t>
      </w:r>
      <w:r w:rsidR="00435B91" w:rsidRPr="009D18B2">
        <w:rPr>
          <w:i/>
          <w:color w:val="000000"/>
          <w:sz w:val="24"/>
          <w:lang w:val="kk-KZ" w:eastAsia="ru-RU"/>
        </w:rPr>
        <w:t>2017 жылдың желтоқсанында), сондай-ақ «В» рейтінгісінен төмен екінші деңгейдегі банктерде қаражат орналастыруды шектеген ішкі құжаттарға Холдингтің өзгерістер енгізуімен байланысты</w:t>
      </w:r>
      <w:r w:rsidR="00435B91" w:rsidRPr="009D18B2">
        <w:rPr>
          <w:color w:val="000000"/>
          <w:sz w:val="24"/>
          <w:lang w:val="kk-KZ" w:eastAsia="ru-RU"/>
        </w:rPr>
        <w:t>.</w:t>
      </w:r>
    </w:p>
    <w:p w14:paraId="6423EE4D" w14:textId="21DFC54E" w:rsidR="00EC391A" w:rsidRDefault="00EC391A" w:rsidP="00A113A0">
      <w:pPr>
        <w:pStyle w:val="1"/>
        <w:spacing w:line="276" w:lineRule="auto"/>
        <w:ind w:left="20" w:right="20" w:firstLine="709"/>
        <w:rPr>
          <w:color w:val="000000"/>
          <w:sz w:val="32"/>
          <w:lang w:val="kk-KZ" w:eastAsia="ru-RU"/>
        </w:rPr>
      </w:pPr>
      <w:r w:rsidRPr="00EC391A">
        <w:rPr>
          <w:color w:val="000000"/>
          <w:sz w:val="32"/>
          <w:lang w:val="kk-KZ" w:eastAsia="ru-RU"/>
        </w:rPr>
        <w:t xml:space="preserve">2017 жылдың қорытындысы </w:t>
      </w:r>
      <w:r w:rsidRPr="00EC391A">
        <w:rPr>
          <w:b/>
          <w:color w:val="000000"/>
          <w:sz w:val="32"/>
          <w:lang w:val="kk-KZ" w:eastAsia="ru-RU"/>
        </w:rPr>
        <w:t>бойынша 6,6 млрд. теңге</w:t>
      </w:r>
      <w:r w:rsidRPr="00EC391A">
        <w:rPr>
          <w:color w:val="000000"/>
          <w:sz w:val="32"/>
          <w:lang w:val="kk-KZ" w:eastAsia="ru-RU"/>
        </w:rPr>
        <w:t xml:space="preserve"> қарыз </w:t>
      </w:r>
      <w:r w:rsidRPr="00EC391A">
        <w:rPr>
          <w:b/>
          <w:color w:val="000000"/>
          <w:sz w:val="32"/>
          <w:lang w:val="kk-KZ" w:eastAsia="ru-RU"/>
        </w:rPr>
        <w:t>сомасына  593 жоба</w:t>
      </w:r>
      <w:r w:rsidRPr="00EC391A">
        <w:rPr>
          <w:color w:val="000000"/>
          <w:sz w:val="32"/>
          <w:lang w:val="kk-KZ" w:eastAsia="ru-RU"/>
        </w:rPr>
        <w:t xml:space="preserve"> қолдау тапты. Бұдан басқа </w:t>
      </w:r>
      <w:r w:rsidRPr="00EC391A">
        <w:rPr>
          <w:b/>
          <w:color w:val="000000"/>
          <w:sz w:val="32"/>
          <w:lang w:val="kk-KZ" w:eastAsia="ru-RU"/>
        </w:rPr>
        <w:t>3,5 млрд. теңге</w:t>
      </w:r>
      <w:r w:rsidRPr="00EC391A">
        <w:rPr>
          <w:color w:val="000000"/>
          <w:sz w:val="32"/>
          <w:lang w:val="kk-KZ" w:eastAsia="ru-RU"/>
        </w:rPr>
        <w:t xml:space="preserve"> сомасына </w:t>
      </w:r>
      <w:r w:rsidRPr="00D4479B">
        <w:rPr>
          <w:b/>
          <w:color w:val="000000"/>
          <w:sz w:val="32"/>
          <w:lang w:val="kk-KZ" w:eastAsia="ru-RU"/>
        </w:rPr>
        <w:t>289 қарыз алушының</w:t>
      </w:r>
      <w:r w:rsidRPr="00EC391A">
        <w:rPr>
          <w:color w:val="000000"/>
          <w:sz w:val="32"/>
          <w:lang w:val="kk-KZ" w:eastAsia="ru-RU"/>
        </w:rPr>
        <w:t xml:space="preserve"> жобалары қарастыру сат</w:t>
      </w:r>
      <w:r>
        <w:rPr>
          <w:color w:val="000000"/>
          <w:sz w:val="32"/>
          <w:lang w:val="kk-KZ" w:eastAsia="ru-RU"/>
        </w:rPr>
        <w:t>ы</w:t>
      </w:r>
      <w:r w:rsidR="00D4479B">
        <w:rPr>
          <w:color w:val="000000"/>
          <w:sz w:val="32"/>
          <w:lang w:val="kk-KZ" w:eastAsia="ru-RU"/>
        </w:rPr>
        <w:t>сында</w:t>
      </w:r>
      <w:r w:rsidRPr="00EC391A">
        <w:rPr>
          <w:color w:val="000000"/>
          <w:sz w:val="32"/>
          <w:lang w:val="kk-KZ" w:eastAsia="ru-RU"/>
        </w:rPr>
        <w:t xml:space="preserve">. </w:t>
      </w:r>
    </w:p>
    <w:p w14:paraId="20A0FD48" w14:textId="07DBDAF5" w:rsidR="00D4479B" w:rsidRPr="00D4479B" w:rsidRDefault="00D4479B" w:rsidP="00A113A0">
      <w:pPr>
        <w:pStyle w:val="1"/>
        <w:shd w:val="clear" w:color="auto" w:fill="auto"/>
        <w:spacing w:line="276" w:lineRule="auto"/>
        <w:ind w:left="20" w:right="20" w:firstLine="709"/>
        <w:rPr>
          <w:color w:val="000000"/>
          <w:sz w:val="32"/>
          <w:highlight w:val="yellow"/>
          <w:lang w:val="kk-KZ" w:eastAsia="ru-RU"/>
        </w:rPr>
      </w:pPr>
      <w:r>
        <w:rPr>
          <w:b/>
          <w:color w:val="000000"/>
          <w:sz w:val="32"/>
          <w:lang w:val="kk-KZ" w:eastAsia="ru-RU"/>
        </w:rPr>
        <w:t>Қ</w:t>
      </w:r>
      <w:r w:rsidRPr="00D4479B">
        <w:rPr>
          <w:b/>
          <w:color w:val="000000"/>
          <w:sz w:val="32"/>
          <w:lang w:val="kk-KZ" w:eastAsia="ru-RU"/>
        </w:rPr>
        <w:t>арыздарға кепіл беру</w:t>
      </w:r>
      <w:r w:rsidRPr="00D4479B">
        <w:rPr>
          <w:color w:val="000000"/>
          <w:sz w:val="32"/>
          <w:lang w:val="kk-KZ" w:eastAsia="ru-RU"/>
        </w:rPr>
        <w:t xml:space="preserve"> бағыты бойынша</w:t>
      </w:r>
      <w:r w:rsidRPr="00D4479B">
        <w:rPr>
          <w:b/>
          <w:color w:val="000000"/>
          <w:sz w:val="32"/>
          <w:lang w:val="kk-KZ" w:eastAsia="ru-RU"/>
        </w:rPr>
        <w:t xml:space="preserve"> </w:t>
      </w:r>
      <w:r>
        <w:rPr>
          <w:b/>
          <w:color w:val="000000"/>
          <w:sz w:val="32"/>
          <w:lang w:val="kk-KZ" w:eastAsia="ru-RU"/>
        </w:rPr>
        <w:t xml:space="preserve">бюджеттен </w:t>
      </w:r>
      <w:r w:rsidRPr="00D4479B">
        <w:rPr>
          <w:b/>
          <w:color w:val="000000"/>
          <w:sz w:val="32"/>
          <w:lang w:val="kk-KZ" w:eastAsia="ru-RU"/>
        </w:rPr>
        <w:t>477 млн. теңге</w:t>
      </w:r>
      <w:r w:rsidRPr="00D4479B">
        <w:rPr>
          <w:color w:val="000000"/>
          <w:sz w:val="32"/>
          <w:lang w:val="kk-KZ" w:eastAsia="ru-RU"/>
        </w:rPr>
        <w:t xml:space="preserve"> </w:t>
      </w:r>
      <w:r>
        <w:rPr>
          <w:color w:val="000000"/>
          <w:sz w:val="32"/>
          <w:lang w:val="kk-KZ" w:eastAsia="ru-RU"/>
        </w:rPr>
        <w:t xml:space="preserve">бөлініп, </w:t>
      </w:r>
      <w:r w:rsidRPr="00D4479B">
        <w:rPr>
          <w:b/>
          <w:color w:val="000000"/>
          <w:sz w:val="32"/>
          <w:lang w:val="kk-KZ" w:eastAsia="ru-RU"/>
        </w:rPr>
        <w:t>193 млн. теңге</w:t>
      </w:r>
      <w:r>
        <w:rPr>
          <w:b/>
          <w:color w:val="000000"/>
          <w:sz w:val="32"/>
          <w:lang w:val="kk-KZ" w:eastAsia="ru-RU"/>
        </w:rPr>
        <w:t xml:space="preserve"> сомасында қаржы игерілді</w:t>
      </w:r>
      <w:r w:rsidRPr="00D4479B">
        <w:rPr>
          <w:color w:val="000000"/>
          <w:sz w:val="32"/>
          <w:lang w:val="kk-KZ" w:eastAsia="ru-RU"/>
        </w:rPr>
        <w:t xml:space="preserve">. Нəтижесінде өткен жылы жалпы </w:t>
      </w:r>
      <w:r w:rsidRPr="00D4479B">
        <w:rPr>
          <w:b/>
          <w:color w:val="000000"/>
          <w:sz w:val="32"/>
          <w:lang w:val="kk-KZ" w:eastAsia="ru-RU"/>
        </w:rPr>
        <w:t>1,9 млрд. теңге қарыз сомасына  172 жоба бойынша  кепіл беру</w:t>
      </w:r>
      <w:r w:rsidRPr="00D4479B">
        <w:rPr>
          <w:color w:val="000000"/>
          <w:sz w:val="32"/>
          <w:lang w:val="kk-KZ" w:eastAsia="ru-RU"/>
        </w:rPr>
        <w:t xml:space="preserve"> келісімшарттарына қол қойылды, оның ішінде кепіл беру </w:t>
      </w:r>
      <w:r w:rsidRPr="00D4479B">
        <w:rPr>
          <w:b/>
          <w:color w:val="000000"/>
          <w:sz w:val="32"/>
          <w:lang w:val="kk-KZ" w:eastAsia="ru-RU"/>
        </w:rPr>
        <w:t>сомасы 968 млн. теңгені</w:t>
      </w:r>
      <w:r w:rsidRPr="00D4479B">
        <w:rPr>
          <w:color w:val="000000"/>
          <w:sz w:val="32"/>
          <w:lang w:val="kk-KZ" w:eastAsia="ru-RU"/>
        </w:rPr>
        <w:t xml:space="preserve"> құрады.</w:t>
      </w:r>
    </w:p>
    <w:p w14:paraId="5DA9CB3D" w14:textId="186BAA7E" w:rsidR="003B18D7" w:rsidRDefault="003B18D7" w:rsidP="00A113A0">
      <w:pPr>
        <w:pStyle w:val="1"/>
        <w:spacing w:line="276" w:lineRule="auto"/>
        <w:ind w:left="20" w:right="20" w:firstLine="709"/>
        <w:rPr>
          <w:color w:val="000000"/>
          <w:sz w:val="32"/>
          <w:lang w:val="kk-KZ" w:eastAsia="ru-RU"/>
        </w:rPr>
      </w:pPr>
      <w:bookmarkStart w:id="0" w:name="_GoBack"/>
      <w:bookmarkEnd w:id="0"/>
      <w:r w:rsidRPr="009D18B2">
        <w:rPr>
          <w:b/>
          <w:color w:val="000000"/>
          <w:sz w:val="32"/>
          <w:lang w:val="kk-KZ" w:eastAsia="ru-RU"/>
        </w:rPr>
        <w:t xml:space="preserve">«Нұрлы жер» бағдарламасы шеңберінде </w:t>
      </w:r>
      <w:r w:rsidRPr="009D18B2">
        <w:rPr>
          <w:color w:val="000000"/>
          <w:sz w:val="32"/>
          <w:lang w:val="kk-KZ" w:eastAsia="ru-RU"/>
        </w:rPr>
        <w:t xml:space="preserve">«Даму» қоры </w:t>
      </w:r>
      <w:r w:rsidR="009B1F0A">
        <w:rPr>
          <w:color w:val="000000"/>
          <w:sz w:val="32"/>
          <w:lang w:val="kk-KZ" w:eastAsia="ru-RU"/>
        </w:rPr>
        <w:t>(</w:t>
      </w:r>
      <w:r>
        <w:rPr>
          <w:color w:val="000000"/>
          <w:sz w:val="32"/>
          <w:lang w:val="kk-KZ" w:eastAsia="ru-RU"/>
        </w:rPr>
        <w:t>ЕДБ-ға қаражат аудару бойынша функцияларды жүзеге асыратын қаржы агенттігі)</w:t>
      </w:r>
      <w:r w:rsidRPr="003B18D7">
        <w:rPr>
          <w:color w:val="000000"/>
          <w:sz w:val="32"/>
          <w:lang w:val="kk-KZ" w:eastAsia="ru-RU"/>
        </w:rPr>
        <w:t xml:space="preserve"> </w:t>
      </w:r>
      <w:r w:rsidRPr="009D18B2">
        <w:rPr>
          <w:b/>
          <w:color w:val="000000"/>
          <w:sz w:val="32"/>
          <w:lang w:val="kk-KZ" w:eastAsia="ru-RU"/>
        </w:rPr>
        <w:t>құрылыс салушылардың кредиттері бойынша мөлшерлемені субсидиялайды. Бұл мақсаттар үшін</w:t>
      </w:r>
      <w:r w:rsidRPr="009D18B2">
        <w:rPr>
          <w:color w:val="000000"/>
          <w:sz w:val="32"/>
          <w:lang w:val="kk-KZ" w:eastAsia="ru-RU"/>
        </w:rPr>
        <w:t xml:space="preserve"> бірнеше жыл бұрын субсидиялау бойынша қабылданған міндеттемелерді орындау есебінен</w:t>
      </w:r>
      <w:r w:rsidRPr="009D18B2">
        <w:rPr>
          <w:b/>
          <w:color w:val="000000"/>
          <w:sz w:val="32"/>
          <w:lang w:val="kk-KZ" w:eastAsia="ru-RU"/>
        </w:rPr>
        <w:t xml:space="preserve"> 700 млн. теңге</w:t>
      </w:r>
      <w:r w:rsidRPr="009D18B2">
        <w:rPr>
          <w:color w:val="000000"/>
          <w:sz w:val="32"/>
          <w:lang w:val="kk-KZ" w:eastAsia="ru-RU"/>
        </w:rPr>
        <w:t xml:space="preserve"> бөлінген. 2017 жылдың қорытындысы бойынша </w:t>
      </w:r>
      <w:r w:rsidRPr="009D18B2">
        <w:rPr>
          <w:b/>
          <w:color w:val="000000"/>
          <w:sz w:val="32"/>
          <w:lang w:val="kk-KZ" w:eastAsia="ru-RU"/>
        </w:rPr>
        <w:t>192 млн. теңге нақты игерілген</w:t>
      </w:r>
      <w:r w:rsidRPr="009D18B2">
        <w:rPr>
          <w:color w:val="000000"/>
          <w:sz w:val="32"/>
          <w:lang w:val="kk-KZ" w:eastAsia="ru-RU"/>
        </w:rPr>
        <w:t xml:space="preserve">, </w:t>
      </w:r>
      <w:r w:rsidRPr="009D18B2">
        <w:rPr>
          <w:b/>
          <w:color w:val="000000"/>
          <w:sz w:val="32"/>
          <w:lang w:val="kk-KZ" w:eastAsia="ru-RU"/>
        </w:rPr>
        <w:t>977 млн. теңге</w:t>
      </w:r>
      <w:r w:rsidRPr="009D18B2">
        <w:rPr>
          <w:color w:val="000000"/>
          <w:sz w:val="32"/>
          <w:lang w:val="kk-KZ" w:eastAsia="ru-RU"/>
        </w:rPr>
        <w:t xml:space="preserve"> жалпы сомасына 3 жылға </w:t>
      </w:r>
      <w:r w:rsidRPr="009D18B2">
        <w:rPr>
          <w:b/>
          <w:color w:val="000000"/>
          <w:sz w:val="32"/>
          <w:lang w:val="kk-KZ" w:eastAsia="ru-RU"/>
        </w:rPr>
        <w:t>міндеттеме қабылданған</w:t>
      </w:r>
      <w:r w:rsidRPr="009D18B2">
        <w:rPr>
          <w:color w:val="000000"/>
          <w:sz w:val="32"/>
          <w:lang w:val="kk-KZ" w:eastAsia="ru-RU"/>
        </w:rPr>
        <w:t xml:space="preserve">. Осылайша, 2017 жылы </w:t>
      </w:r>
      <w:r w:rsidRPr="009D18B2">
        <w:rPr>
          <w:b/>
          <w:color w:val="000000"/>
          <w:sz w:val="32"/>
          <w:lang w:val="kk-KZ" w:eastAsia="ru-RU"/>
        </w:rPr>
        <w:t>кредиттерінің жинақтық сомасы</w:t>
      </w:r>
      <w:r w:rsidRPr="009D18B2">
        <w:rPr>
          <w:color w:val="000000"/>
          <w:sz w:val="32"/>
          <w:lang w:val="kk-KZ" w:eastAsia="ru-RU"/>
        </w:rPr>
        <w:t xml:space="preserve"> </w:t>
      </w:r>
      <w:r w:rsidRPr="009D18B2">
        <w:rPr>
          <w:b/>
          <w:color w:val="000000"/>
          <w:sz w:val="32"/>
          <w:lang w:val="kk-KZ" w:eastAsia="ru-RU"/>
        </w:rPr>
        <w:t>27 млрд. теңге</w:t>
      </w:r>
      <w:r w:rsidRPr="009D18B2">
        <w:rPr>
          <w:color w:val="000000"/>
          <w:sz w:val="32"/>
          <w:lang w:val="kk-KZ" w:eastAsia="ru-RU"/>
        </w:rPr>
        <w:t xml:space="preserve"> болатын </w:t>
      </w:r>
      <w:r w:rsidRPr="009D18B2">
        <w:rPr>
          <w:b/>
          <w:color w:val="000000"/>
          <w:sz w:val="32"/>
          <w:lang w:val="kk-KZ" w:eastAsia="ru-RU"/>
        </w:rPr>
        <w:t>23 компанияға қолдау көрсетілген</w:t>
      </w:r>
      <w:r w:rsidRPr="009D18B2">
        <w:rPr>
          <w:color w:val="000000"/>
          <w:sz w:val="32"/>
          <w:lang w:val="kk-KZ" w:eastAsia="ru-RU"/>
        </w:rPr>
        <w:t xml:space="preserve">. </w:t>
      </w:r>
    </w:p>
    <w:p w14:paraId="08FD1733" w14:textId="2E5B8E02" w:rsidR="00720B7F" w:rsidRPr="0056536A" w:rsidRDefault="003B18D7" w:rsidP="00BC4B0A">
      <w:pPr>
        <w:pStyle w:val="1"/>
        <w:spacing w:line="276" w:lineRule="auto"/>
        <w:ind w:left="20" w:right="20" w:firstLine="709"/>
        <w:rPr>
          <w:i/>
          <w:color w:val="000000"/>
          <w:sz w:val="24"/>
          <w:lang w:val="kk-KZ" w:eastAsia="ru-RU"/>
        </w:rPr>
      </w:pPr>
      <w:r w:rsidRPr="009B1F0A">
        <w:rPr>
          <w:i/>
          <w:color w:val="000000"/>
          <w:sz w:val="24"/>
          <w:lang w:val="kk-KZ" w:eastAsia="ru-RU"/>
        </w:rPr>
        <w:t xml:space="preserve">Анықтама үшін: «Нұрлы жер» бағдарламасы ҚР ҰБ базалық мөлшерлемесінің деңгейінен 5% -дан аспайтын сыйақы мөлшерлемесімен жеке құрылыс салушыларға </w:t>
      </w:r>
      <w:r w:rsidRPr="009B1F0A">
        <w:rPr>
          <w:i/>
          <w:color w:val="000000"/>
          <w:sz w:val="24"/>
          <w:lang w:val="kk-KZ" w:eastAsia="ru-RU"/>
        </w:rPr>
        <w:lastRenderedPageBreak/>
        <w:t xml:space="preserve">кредит беруді көздейді, бүгінгі күні ол жылдық 15,25% құрайды, оның ішінде «Даму» қоры сыйақы мөлшерлемесінің жылдық 7%-ын субсидиялайды. </w:t>
      </w:r>
      <w:r w:rsidRPr="0056536A">
        <w:rPr>
          <w:i/>
          <w:color w:val="000000"/>
          <w:sz w:val="24"/>
          <w:lang w:val="kk-KZ" w:eastAsia="ru-RU"/>
        </w:rPr>
        <w:t xml:space="preserve">Қалған жылдық 8.25%-ын құрылыс салушы төлейді. Қазақстан Республикасы Үкіметінің 2016 жылғы 31 желтоқсандағы № 922 Қаулысына сәйкес, «Нұрлы жер» тұрғын үй құрылысы бағдарламасы бекітілді, оны іске асыру мерзімі 3 жылға (2017-2019 жж.) бекітілді, </w:t>
      </w:r>
      <w:r w:rsidR="007C32C2" w:rsidRPr="0056536A">
        <w:rPr>
          <w:i/>
          <w:color w:val="000000"/>
          <w:sz w:val="24"/>
          <w:lang w:val="kk-KZ" w:eastAsia="ru-RU"/>
        </w:rPr>
        <w:t>бұл ретте</w:t>
      </w:r>
      <w:r w:rsidRPr="0056536A">
        <w:rPr>
          <w:i/>
          <w:color w:val="000000"/>
          <w:sz w:val="24"/>
          <w:lang w:val="kk-KZ" w:eastAsia="ru-RU"/>
        </w:rPr>
        <w:t xml:space="preserve"> 2017 жылға бюджет</w:t>
      </w:r>
      <w:r w:rsidR="007C32C2" w:rsidRPr="0056536A">
        <w:rPr>
          <w:i/>
          <w:color w:val="000000"/>
          <w:sz w:val="24"/>
          <w:lang w:val="kk-KZ" w:eastAsia="ru-RU"/>
        </w:rPr>
        <w:t>тен</w:t>
      </w:r>
      <w:r w:rsidRPr="0056536A">
        <w:rPr>
          <w:i/>
          <w:color w:val="000000"/>
          <w:sz w:val="24"/>
          <w:lang w:val="kk-KZ" w:eastAsia="ru-RU"/>
        </w:rPr>
        <w:t xml:space="preserve"> </w:t>
      </w:r>
      <w:r w:rsidR="007C32C2" w:rsidRPr="0056536A">
        <w:rPr>
          <w:i/>
          <w:color w:val="000000"/>
          <w:sz w:val="24"/>
          <w:lang w:val="kk-KZ" w:eastAsia="ru-RU"/>
        </w:rPr>
        <w:t xml:space="preserve">700 млн. теңге бөлінді, </w:t>
      </w:r>
      <w:r w:rsidRPr="0056536A">
        <w:rPr>
          <w:i/>
          <w:color w:val="000000"/>
          <w:sz w:val="24"/>
          <w:lang w:val="kk-KZ" w:eastAsia="ru-RU"/>
        </w:rPr>
        <w:t xml:space="preserve">2018 жылға </w:t>
      </w:r>
      <w:r w:rsidR="007C32C2" w:rsidRPr="0056536A">
        <w:rPr>
          <w:i/>
          <w:color w:val="000000"/>
          <w:sz w:val="24"/>
          <w:lang w:val="kk-KZ" w:eastAsia="ru-RU"/>
        </w:rPr>
        <w:t xml:space="preserve">- 10,7 млрд. теңге, 2019 жылға - 9,63 млрд. теңге </w:t>
      </w:r>
      <w:r w:rsidRPr="0056536A">
        <w:rPr>
          <w:i/>
          <w:color w:val="000000"/>
          <w:sz w:val="24"/>
          <w:lang w:val="kk-KZ" w:eastAsia="ru-RU"/>
        </w:rPr>
        <w:t>жоспарланған</w:t>
      </w:r>
      <w:r w:rsidR="007C32C2" w:rsidRPr="0056536A">
        <w:rPr>
          <w:i/>
          <w:color w:val="000000"/>
          <w:sz w:val="24"/>
          <w:lang w:val="kk-KZ" w:eastAsia="ru-RU"/>
        </w:rPr>
        <w:t>.</w:t>
      </w:r>
      <w:r w:rsidR="007C32C2" w:rsidRPr="0056536A">
        <w:rPr>
          <w:lang w:val="kk-KZ"/>
        </w:rPr>
        <w:t xml:space="preserve"> </w:t>
      </w:r>
      <w:r w:rsidR="009B1F0A" w:rsidRPr="0056536A">
        <w:rPr>
          <w:i/>
          <w:color w:val="000000"/>
          <w:sz w:val="24"/>
          <w:lang w:val="kk-KZ" w:eastAsia="ru-RU"/>
        </w:rPr>
        <w:t>Сонымен қатар, б</w:t>
      </w:r>
      <w:r w:rsidR="007C32C2" w:rsidRPr="0056536A">
        <w:rPr>
          <w:i/>
          <w:color w:val="000000"/>
          <w:sz w:val="24"/>
          <w:lang w:val="kk-KZ" w:eastAsia="ru-RU"/>
        </w:rPr>
        <w:t>ағдарламаның шарттарына сәйкес, ағымдағы қаржы жылындағы қаржы агентінің ағымдағы шотындағы субсидия қаражатының пайдаланылмаған қалдықтары келесі қаржы жылында қарыз алушылардың есепті қаржы жылына қабылданған өтінімдері бойынша пайдаланылады.</w:t>
      </w:r>
      <w:r w:rsidR="007C32C2" w:rsidRPr="0056536A">
        <w:rPr>
          <w:lang w:val="kk-KZ"/>
        </w:rPr>
        <w:t xml:space="preserve"> </w:t>
      </w:r>
      <w:r w:rsidR="007C32C2" w:rsidRPr="0056536A">
        <w:rPr>
          <w:i/>
          <w:color w:val="000000"/>
          <w:sz w:val="24"/>
          <w:lang w:val="kk-KZ" w:eastAsia="ru-RU"/>
        </w:rPr>
        <w:t>Осылайша, Бағдарламаның бір реттік сипатта екендігін және Субсидиялау туралы келісімдер 3 жылға жасалатындығын ескере отырып, қабылданған міндеттемелер игеру ретінде есепке алынады</w:t>
      </w:r>
      <w:r w:rsidR="009B1F0A" w:rsidRPr="0056536A">
        <w:rPr>
          <w:i/>
          <w:color w:val="000000"/>
          <w:sz w:val="24"/>
          <w:lang w:val="kk-KZ" w:eastAsia="ru-RU"/>
        </w:rPr>
        <w:t>.</w:t>
      </w:r>
      <w:r w:rsidR="007C32C2" w:rsidRPr="0056536A">
        <w:rPr>
          <w:i/>
          <w:color w:val="000000"/>
          <w:sz w:val="24"/>
          <w:lang w:val="kk-KZ" w:eastAsia="ru-RU"/>
        </w:rPr>
        <w:t xml:space="preserve"> </w:t>
      </w:r>
    </w:p>
    <w:p w14:paraId="14568E3A" w14:textId="7B34BBDE" w:rsidR="007C32C2" w:rsidRPr="0056536A" w:rsidRDefault="007C32C2" w:rsidP="00D9268A">
      <w:pPr>
        <w:pStyle w:val="1"/>
        <w:spacing w:line="276" w:lineRule="auto"/>
        <w:ind w:left="20" w:right="20" w:firstLine="709"/>
        <w:rPr>
          <w:color w:val="000000"/>
          <w:sz w:val="32"/>
          <w:lang w:val="kk-KZ" w:eastAsia="ru-RU"/>
        </w:rPr>
      </w:pPr>
      <w:r w:rsidRPr="0056536A">
        <w:rPr>
          <w:color w:val="000000"/>
          <w:sz w:val="32"/>
          <w:lang w:val="kk-KZ" w:eastAsia="ru-RU"/>
        </w:rPr>
        <w:t xml:space="preserve">«Бәйтерек» холдингі кәсіпкерлік белсендігін іске асырудан басқа </w:t>
      </w:r>
      <w:r w:rsidR="003A1B1D" w:rsidRPr="0056536A">
        <w:rPr>
          <w:color w:val="000000"/>
          <w:sz w:val="32"/>
          <w:lang w:val="kk-KZ" w:eastAsia="ru-RU"/>
        </w:rPr>
        <w:t xml:space="preserve">ШОБ (АДБ, БҰҰДБ, ЕҚДБ) жобаларын кейіннен қолдау үшін халықаралық қаржы ұйымдарынан кредиттік желілер мен қайтарылмайтын гранттар тарту бойынша белсенді жұмыс жүргізуде. </w:t>
      </w:r>
    </w:p>
    <w:p w14:paraId="706FC3B6" w14:textId="5190C07F" w:rsidR="00D9268A" w:rsidRPr="0056536A" w:rsidRDefault="003A1B1D" w:rsidP="00D9268A">
      <w:pPr>
        <w:pStyle w:val="1"/>
        <w:spacing w:line="276" w:lineRule="auto"/>
        <w:ind w:left="20" w:right="20" w:firstLine="709"/>
        <w:rPr>
          <w:color w:val="000000"/>
          <w:sz w:val="32"/>
          <w:lang w:val="kk-KZ" w:eastAsia="ru-RU"/>
        </w:rPr>
      </w:pPr>
      <w:r w:rsidRPr="0056536A">
        <w:rPr>
          <w:color w:val="000000"/>
          <w:sz w:val="32"/>
          <w:lang w:val="kk-KZ" w:eastAsia="ru-RU"/>
        </w:rPr>
        <w:t xml:space="preserve">Осы жұмыс шеңберінде 2017 жылы «Даму» </w:t>
      </w:r>
      <w:r w:rsidR="009B1F0A" w:rsidRPr="0056536A">
        <w:rPr>
          <w:color w:val="000000"/>
          <w:sz w:val="32"/>
          <w:lang w:val="kk-KZ" w:eastAsia="ru-RU"/>
        </w:rPr>
        <w:t>қ</w:t>
      </w:r>
      <w:r w:rsidRPr="0056536A">
        <w:rPr>
          <w:color w:val="000000"/>
          <w:sz w:val="32"/>
          <w:lang w:val="kk-KZ" w:eastAsia="ru-RU"/>
        </w:rPr>
        <w:t xml:space="preserve">оры ЕДБ және микроқаржылық ұйымдар арқылы микро/шағын және орта кәсіпкерлік субъектілерін қаржыландыру мақсаттары үшін Азия Даму Банкімен 72 млрд. теңге сомасына қарыз туралы келісімге қол қойды </w:t>
      </w:r>
      <w:r w:rsidRPr="0056536A">
        <w:rPr>
          <w:i/>
          <w:color w:val="000000"/>
          <w:sz w:val="24"/>
          <w:szCs w:val="24"/>
          <w:lang w:val="kk-KZ" w:eastAsia="ru-RU"/>
        </w:rPr>
        <w:t>(анықтама үшін: 2017 жылдың қорытындысы бойынша нақты тарту 8.08 млрд теңгені құрады)</w:t>
      </w:r>
      <w:r w:rsidRPr="0056536A">
        <w:rPr>
          <w:color w:val="000000"/>
          <w:sz w:val="32"/>
          <w:lang w:val="kk-KZ" w:eastAsia="ru-RU"/>
        </w:rPr>
        <w:t xml:space="preserve">. </w:t>
      </w:r>
    </w:p>
    <w:p w14:paraId="0AB40233" w14:textId="6EF3D64B" w:rsidR="00A54A30" w:rsidRPr="0056536A" w:rsidRDefault="009B1F0A" w:rsidP="00D9268A">
      <w:pPr>
        <w:pStyle w:val="1"/>
        <w:spacing w:line="276" w:lineRule="auto"/>
        <w:ind w:left="20" w:right="20" w:firstLine="709"/>
        <w:rPr>
          <w:color w:val="000000"/>
          <w:sz w:val="32"/>
          <w:lang w:val="kk-KZ" w:eastAsia="ru-RU"/>
        </w:rPr>
      </w:pPr>
      <w:r w:rsidRPr="0056536A">
        <w:rPr>
          <w:color w:val="000000"/>
          <w:sz w:val="32"/>
          <w:lang w:val="kk-KZ" w:eastAsia="ru-RU"/>
        </w:rPr>
        <w:t>Сондай-ақ 2017 жылы «Даму» қ</w:t>
      </w:r>
      <w:r w:rsidR="003A1B1D" w:rsidRPr="0056536A">
        <w:rPr>
          <w:color w:val="000000"/>
          <w:sz w:val="32"/>
          <w:lang w:val="kk-KZ" w:eastAsia="ru-RU"/>
        </w:rPr>
        <w:t xml:space="preserve">оры Біріккен Ұлттар Ұйымының Ғаламдық </w:t>
      </w:r>
      <w:r w:rsidRPr="0056536A">
        <w:rPr>
          <w:color w:val="000000"/>
          <w:sz w:val="32"/>
          <w:lang w:val="kk-KZ" w:eastAsia="ru-RU"/>
        </w:rPr>
        <w:t>э</w:t>
      </w:r>
      <w:r w:rsidR="003A1B1D" w:rsidRPr="0056536A">
        <w:rPr>
          <w:color w:val="000000"/>
          <w:sz w:val="32"/>
          <w:lang w:val="kk-KZ" w:eastAsia="ru-RU"/>
        </w:rPr>
        <w:t xml:space="preserve">кологиялық </w:t>
      </w:r>
      <w:r w:rsidRPr="0056536A">
        <w:rPr>
          <w:color w:val="000000"/>
          <w:sz w:val="32"/>
          <w:lang w:val="kk-KZ" w:eastAsia="ru-RU"/>
        </w:rPr>
        <w:t>қ</w:t>
      </w:r>
      <w:r w:rsidR="003A1B1D" w:rsidRPr="0056536A">
        <w:rPr>
          <w:color w:val="000000"/>
          <w:sz w:val="32"/>
          <w:lang w:val="kk-KZ" w:eastAsia="ru-RU"/>
        </w:rPr>
        <w:t xml:space="preserve">орынан (БҰҰДБ) қалаларда энергияны үнемдейтін жобаларды субсидиялау және кепілдендіру мақсатында 3 млн. АҚШ долларына баламалы (теңгеде) сомада қайтарылмайтын грант алған. </w:t>
      </w:r>
    </w:p>
    <w:p w14:paraId="36C5135A" w14:textId="25FE1F7C" w:rsidR="00A54A30" w:rsidRPr="0056536A" w:rsidRDefault="003A1B1D" w:rsidP="00D9268A">
      <w:pPr>
        <w:pStyle w:val="1"/>
        <w:spacing w:line="276" w:lineRule="auto"/>
        <w:ind w:left="20" w:right="20" w:firstLine="709"/>
        <w:rPr>
          <w:color w:val="000000"/>
          <w:sz w:val="32"/>
          <w:lang w:val="kk-KZ" w:eastAsia="ru-RU"/>
        </w:rPr>
      </w:pPr>
      <w:r w:rsidRPr="0056536A">
        <w:rPr>
          <w:color w:val="000000"/>
          <w:sz w:val="32"/>
          <w:lang w:val="kk-KZ" w:eastAsia="ru-RU"/>
        </w:rPr>
        <w:t>Шағын және орта бизнесті және бизнестегі әйелдерді қолдау бағдарламасын іске асыру шеңберінде «Даму» Қоры Еуропалық қайта құру және даму банкімен 2017 жылы жалпы сомасы 11 млн. АҚШ доллары</w:t>
      </w:r>
      <w:r w:rsidR="002C2854" w:rsidRPr="0056536A">
        <w:rPr>
          <w:color w:val="000000"/>
          <w:sz w:val="32"/>
          <w:lang w:val="kk-KZ" w:eastAsia="ru-RU"/>
        </w:rPr>
        <w:t xml:space="preserve"> сомасы</w:t>
      </w:r>
      <w:r w:rsidRPr="0056536A">
        <w:rPr>
          <w:color w:val="000000"/>
          <w:sz w:val="32"/>
          <w:lang w:val="kk-KZ" w:eastAsia="ru-RU"/>
        </w:rPr>
        <w:t xml:space="preserve">на келісім жасасты, оның 5,5 млн. АҚШ доллары іс жүзінде </w:t>
      </w:r>
      <w:r w:rsidR="002C2854" w:rsidRPr="0056536A">
        <w:rPr>
          <w:color w:val="000000"/>
          <w:sz w:val="32"/>
          <w:lang w:val="kk-KZ" w:eastAsia="ru-RU"/>
        </w:rPr>
        <w:t>тартылды</w:t>
      </w:r>
      <w:r w:rsidRPr="0056536A">
        <w:rPr>
          <w:color w:val="000000"/>
          <w:sz w:val="32"/>
          <w:lang w:val="kk-KZ" w:eastAsia="ru-RU"/>
        </w:rPr>
        <w:t xml:space="preserve"> </w:t>
      </w:r>
      <w:r w:rsidRPr="0056536A">
        <w:rPr>
          <w:i/>
          <w:color w:val="000000"/>
          <w:sz w:val="24"/>
          <w:szCs w:val="24"/>
          <w:lang w:val="kk-KZ" w:eastAsia="ru-RU"/>
        </w:rPr>
        <w:t>(</w:t>
      </w:r>
      <w:r w:rsidR="002C2854" w:rsidRPr="0056536A">
        <w:rPr>
          <w:i/>
          <w:color w:val="000000"/>
          <w:sz w:val="24"/>
          <w:szCs w:val="24"/>
          <w:lang w:val="kk-KZ" w:eastAsia="ru-RU"/>
        </w:rPr>
        <w:t>анықтама үшін</w:t>
      </w:r>
      <w:r w:rsidRPr="0056536A">
        <w:rPr>
          <w:i/>
          <w:color w:val="000000"/>
          <w:sz w:val="24"/>
          <w:szCs w:val="24"/>
          <w:lang w:val="kk-KZ" w:eastAsia="ru-RU"/>
        </w:rPr>
        <w:t>: Kassa Nova банкі арқылы жобалар</w:t>
      </w:r>
      <w:r w:rsidR="002C2854" w:rsidRPr="0056536A">
        <w:rPr>
          <w:i/>
          <w:color w:val="000000"/>
          <w:sz w:val="24"/>
          <w:szCs w:val="24"/>
          <w:lang w:val="kk-KZ" w:eastAsia="ru-RU"/>
        </w:rPr>
        <w:t>ды қаржыландыру</w:t>
      </w:r>
      <w:r w:rsidRPr="0056536A">
        <w:rPr>
          <w:i/>
          <w:color w:val="000000"/>
          <w:sz w:val="24"/>
          <w:szCs w:val="24"/>
          <w:lang w:val="kk-KZ" w:eastAsia="ru-RU"/>
        </w:rPr>
        <w:t>)</w:t>
      </w:r>
    </w:p>
    <w:p w14:paraId="41843FB5" w14:textId="1783A3DA" w:rsidR="007077EB" w:rsidRPr="002C2854" w:rsidRDefault="002C2854" w:rsidP="00D9268A">
      <w:pPr>
        <w:pStyle w:val="1"/>
        <w:spacing w:line="276" w:lineRule="auto"/>
        <w:ind w:left="20" w:right="20" w:firstLine="709"/>
        <w:rPr>
          <w:i/>
          <w:color w:val="000000"/>
          <w:sz w:val="24"/>
          <w:lang w:val="kk-KZ" w:eastAsia="ru-RU"/>
        </w:rPr>
      </w:pPr>
      <w:r w:rsidRPr="00427E46">
        <w:rPr>
          <w:i/>
          <w:color w:val="000000"/>
          <w:sz w:val="24"/>
          <w:lang w:val="kk-KZ" w:eastAsia="ru-RU"/>
        </w:rPr>
        <w:t xml:space="preserve">Анықтама үшін: Жеке секторды дамыту жөніндегі </w:t>
      </w:r>
      <w:r>
        <w:rPr>
          <w:i/>
          <w:color w:val="000000"/>
          <w:sz w:val="24"/>
          <w:lang w:val="kk-KZ" w:eastAsia="ru-RU"/>
        </w:rPr>
        <w:t>И</w:t>
      </w:r>
      <w:r w:rsidRPr="00427E46">
        <w:rPr>
          <w:i/>
          <w:color w:val="000000"/>
          <w:sz w:val="24"/>
          <w:lang w:val="kk-KZ" w:eastAsia="ru-RU"/>
        </w:rPr>
        <w:t>слам корпорациясынан 40 млн. АҚШ доллары (теңгемен) мөлшерінде қаражат тарту туралы келісім жасау</w:t>
      </w:r>
      <w:r>
        <w:rPr>
          <w:i/>
          <w:color w:val="000000"/>
          <w:sz w:val="24"/>
          <w:lang w:val="kk-KZ" w:eastAsia="ru-RU"/>
        </w:rPr>
        <w:t xml:space="preserve">, </w:t>
      </w:r>
      <w:r w:rsidRPr="00427E46">
        <w:rPr>
          <w:i/>
          <w:color w:val="000000"/>
          <w:sz w:val="24"/>
          <w:lang w:val="kk-KZ" w:eastAsia="ru-RU"/>
        </w:rPr>
        <w:t xml:space="preserve"> ЕҚДБ-нің (Kassa Nova Bank үшін) 5,5 млн. АҚШ доллары мөлшеріндегі қалдық сомасын </w:t>
      </w:r>
      <w:r>
        <w:rPr>
          <w:i/>
          <w:color w:val="000000"/>
          <w:sz w:val="24"/>
          <w:lang w:val="kk-KZ" w:eastAsia="ru-RU"/>
        </w:rPr>
        <w:t>тарту</w:t>
      </w:r>
      <w:r w:rsidRPr="00427E46">
        <w:rPr>
          <w:i/>
          <w:color w:val="000000"/>
          <w:sz w:val="24"/>
          <w:lang w:val="kk-KZ" w:eastAsia="ru-RU"/>
        </w:rPr>
        <w:t xml:space="preserve"> туралы келісім, ЕҚДБ-нің 60 млн. АҚШ доллары сомасындағы </w:t>
      </w:r>
      <w:r>
        <w:rPr>
          <w:i/>
          <w:color w:val="000000"/>
          <w:sz w:val="24"/>
          <w:lang w:val="kk-KZ" w:eastAsia="ru-RU"/>
        </w:rPr>
        <w:t>қарызы</w:t>
      </w:r>
      <w:r w:rsidRPr="00427E46">
        <w:rPr>
          <w:i/>
          <w:color w:val="000000"/>
          <w:sz w:val="24"/>
          <w:lang w:val="kk-KZ" w:eastAsia="ru-RU"/>
        </w:rPr>
        <w:t xml:space="preserve"> шеңберінде Forte Bank-ке кепілдік беру туралы мәселе</w:t>
      </w:r>
      <w:r>
        <w:rPr>
          <w:i/>
          <w:color w:val="000000"/>
          <w:sz w:val="24"/>
          <w:lang w:val="kk-KZ" w:eastAsia="ru-RU"/>
        </w:rPr>
        <w:t xml:space="preserve"> пысықталуда.</w:t>
      </w:r>
      <w:r w:rsidRPr="00427E46">
        <w:rPr>
          <w:lang w:val="kk-KZ"/>
        </w:rPr>
        <w:t xml:space="preserve"> </w:t>
      </w:r>
      <w:r>
        <w:rPr>
          <w:i/>
          <w:color w:val="000000"/>
          <w:sz w:val="24"/>
          <w:lang w:val="kk-KZ" w:eastAsia="ru-RU"/>
        </w:rPr>
        <w:t xml:space="preserve">Сонымен қатар </w:t>
      </w:r>
      <w:r>
        <w:rPr>
          <w:i/>
          <w:color w:val="000000"/>
          <w:sz w:val="24"/>
          <w:lang w:val="kk-KZ" w:eastAsia="ru-RU"/>
        </w:rPr>
        <w:lastRenderedPageBreak/>
        <w:t>Даму қоры Еуропалық</w:t>
      </w:r>
      <w:r w:rsidRPr="002C2854">
        <w:rPr>
          <w:i/>
          <w:color w:val="000000"/>
          <w:sz w:val="24"/>
          <w:lang w:val="kk-KZ" w:eastAsia="ru-RU"/>
        </w:rPr>
        <w:t xml:space="preserve"> инвестициялық </w:t>
      </w:r>
      <w:r>
        <w:rPr>
          <w:i/>
          <w:color w:val="000000"/>
          <w:sz w:val="24"/>
          <w:lang w:val="kk-KZ" w:eastAsia="ru-RU"/>
        </w:rPr>
        <w:t xml:space="preserve"> банкі арасында ШОБ-қа жасыл жобаларды қаржыландыру мақсаттары үшін жасалған</w:t>
      </w:r>
      <w:r w:rsidRPr="002C2854">
        <w:rPr>
          <w:i/>
          <w:color w:val="000000"/>
          <w:sz w:val="24"/>
          <w:lang w:val="kk-KZ" w:eastAsia="ru-RU"/>
        </w:rPr>
        <w:t xml:space="preserve"> келісім шеңберінде 200 млн.</w:t>
      </w:r>
      <w:r>
        <w:rPr>
          <w:i/>
          <w:color w:val="000000"/>
          <w:sz w:val="24"/>
          <w:lang w:val="kk-KZ" w:eastAsia="ru-RU"/>
        </w:rPr>
        <w:t xml:space="preserve"> АҚШ доллары сомасына қаражат тарту туралы мәселе де қаралуда.</w:t>
      </w:r>
    </w:p>
    <w:p w14:paraId="7C480144" w14:textId="77777777" w:rsidR="00A54A30" w:rsidRPr="0056536A" w:rsidRDefault="00A54A30" w:rsidP="00D9268A">
      <w:pPr>
        <w:pStyle w:val="1"/>
        <w:spacing w:line="276" w:lineRule="auto"/>
        <w:ind w:left="20" w:right="20" w:firstLine="709"/>
        <w:rPr>
          <w:color w:val="000000"/>
          <w:sz w:val="32"/>
          <w:lang w:val="kk-KZ" w:eastAsia="ru-RU"/>
        </w:rPr>
      </w:pPr>
    </w:p>
    <w:p w14:paraId="1B70E619" w14:textId="77777777" w:rsidR="009B1F0A" w:rsidRPr="0056536A" w:rsidRDefault="009B1F0A" w:rsidP="00D9268A">
      <w:pPr>
        <w:pStyle w:val="1"/>
        <w:spacing w:line="276" w:lineRule="auto"/>
        <w:ind w:left="20" w:right="20" w:firstLine="709"/>
        <w:rPr>
          <w:color w:val="000000"/>
          <w:sz w:val="32"/>
          <w:lang w:val="kk-KZ" w:eastAsia="ru-RU"/>
        </w:rPr>
      </w:pPr>
    </w:p>
    <w:p w14:paraId="55380175" w14:textId="77777777" w:rsidR="009B1F0A" w:rsidRPr="0056536A" w:rsidRDefault="009B1F0A" w:rsidP="00D9268A">
      <w:pPr>
        <w:pStyle w:val="1"/>
        <w:spacing w:line="276" w:lineRule="auto"/>
        <w:ind w:left="20" w:right="20" w:firstLine="709"/>
        <w:rPr>
          <w:color w:val="000000"/>
          <w:sz w:val="32"/>
          <w:lang w:val="kk-KZ" w:eastAsia="ru-RU"/>
        </w:rPr>
      </w:pPr>
    </w:p>
    <w:p w14:paraId="76FDC9F0" w14:textId="77777777" w:rsidR="002C2854" w:rsidRPr="009D18B2" w:rsidRDefault="002C2854" w:rsidP="002C2854">
      <w:pPr>
        <w:pStyle w:val="1"/>
        <w:spacing w:line="276" w:lineRule="auto"/>
        <w:ind w:left="20" w:right="20" w:firstLine="709"/>
        <w:rPr>
          <w:i/>
          <w:color w:val="000000"/>
          <w:sz w:val="32"/>
          <w:u w:val="single"/>
          <w:lang w:val="kk-KZ" w:eastAsia="ru-RU"/>
        </w:rPr>
      </w:pPr>
      <w:r w:rsidRPr="009D18B2">
        <w:rPr>
          <w:i/>
          <w:color w:val="000000"/>
          <w:sz w:val="32"/>
          <w:u w:val="single"/>
          <w:lang w:val="kk-KZ" w:eastAsia="ru-RU"/>
        </w:rPr>
        <w:t>6-слайд</w:t>
      </w:r>
    </w:p>
    <w:p w14:paraId="0138E671" w14:textId="27B0ADE0" w:rsidR="002C2854" w:rsidRPr="001B3401" w:rsidRDefault="002C2854" w:rsidP="002C2854">
      <w:pPr>
        <w:pStyle w:val="1"/>
        <w:spacing w:line="276" w:lineRule="auto"/>
        <w:ind w:left="20" w:right="20" w:firstLine="709"/>
        <w:rPr>
          <w:bCs/>
          <w:sz w:val="32"/>
          <w:szCs w:val="26"/>
          <w:lang w:val="kk-KZ"/>
        </w:rPr>
      </w:pPr>
      <w:r>
        <w:rPr>
          <w:bCs/>
          <w:sz w:val="32"/>
          <w:szCs w:val="26"/>
          <w:lang w:val="kk-KZ"/>
        </w:rPr>
        <w:t xml:space="preserve">ШОБ субъектілерін қаржылық емес қолдау бөлігінде, 2017 жылы кәсіпкерді </w:t>
      </w:r>
      <w:r w:rsidRPr="00CC5992">
        <w:rPr>
          <w:b/>
          <w:bCs/>
          <w:sz w:val="32"/>
          <w:szCs w:val="26"/>
          <w:lang w:val="kk-KZ"/>
        </w:rPr>
        <w:t>банкте қолдау құралын алуға дейін</w:t>
      </w:r>
      <w:r>
        <w:rPr>
          <w:bCs/>
          <w:sz w:val="32"/>
          <w:szCs w:val="26"/>
          <w:lang w:val="kk-KZ"/>
        </w:rPr>
        <w:t xml:space="preserve"> сүйемелдеу есебінен консультациялық қызмет </w:t>
      </w:r>
      <w:r w:rsidR="00535621">
        <w:rPr>
          <w:bCs/>
          <w:i/>
          <w:sz w:val="24"/>
          <w:szCs w:val="26"/>
          <w:lang w:val="kk-KZ"/>
        </w:rPr>
        <w:t>(</w:t>
      </w:r>
      <w:r w:rsidR="00535621" w:rsidRPr="00535621">
        <w:rPr>
          <w:bCs/>
          <w:i/>
          <w:sz w:val="24"/>
          <w:szCs w:val="26"/>
          <w:lang w:val="kk-KZ"/>
        </w:rPr>
        <w:t xml:space="preserve">Анықтама үшін: </w:t>
      </w:r>
      <w:r w:rsidR="00535621">
        <w:rPr>
          <w:bCs/>
          <w:i/>
          <w:sz w:val="24"/>
          <w:szCs w:val="26"/>
          <w:lang w:val="kk-KZ"/>
        </w:rPr>
        <w:t>КҚКО-да әлеуетті</w:t>
      </w:r>
      <w:r w:rsidR="00535621" w:rsidRPr="00535621">
        <w:rPr>
          <w:bCs/>
          <w:i/>
          <w:sz w:val="24"/>
          <w:szCs w:val="26"/>
          <w:lang w:val="kk-KZ"/>
        </w:rPr>
        <w:t xml:space="preserve"> кәсіпкерлер мен </w:t>
      </w:r>
      <w:r w:rsidR="00535621">
        <w:rPr>
          <w:bCs/>
          <w:i/>
          <w:sz w:val="24"/>
          <w:szCs w:val="26"/>
          <w:lang w:val="kk-KZ"/>
        </w:rPr>
        <w:t>бизнесмендерге</w:t>
      </w:r>
      <w:r w:rsidR="00535621" w:rsidRPr="00535621">
        <w:rPr>
          <w:bCs/>
          <w:i/>
          <w:sz w:val="24"/>
          <w:szCs w:val="26"/>
          <w:lang w:val="kk-KZ"/>
        </w:rPr>
        <w:t xml:space="preserve"> </w:t>
      </w:r>
      <w:r w:rsidR="00535621">
        <w:rPr>
          <w:bCs/>
          <w:i/>
          <w:sz w:val="24"/>
          <w:szCs w:val="26"/>
          <w:lang w:val="kk-KZ"/>
        </w:rPr>
        <w:t>кредиттік</w:t>
      </w:r>
      <w:r w:rsidR="00535621" w:rsidRPr="00535621">
        <w:rPr>
          <w:bCs/>
          <w:i/>
          <w:sz w:val="24"/>
          <w:szCs w:val="26"/>
          <w:lang w:val="kk-KZ"/>
        </w:rPr>
        <w:t xml:space="preserve"> өнімдер</w:t>
      </w:r>
      <w:r w:rsidR="00535621">
        <w:rPr>
          <w:bCs/>
          <w:i/>
          <w:sz w:val="24"/>
          <w:szCs w:val="26"/>
          <w:lang w:val="kk-KZ"/>
        </w:rPr>
        <w:t>ді</w:t>
      </w:r>
      <w:r w:rsidR="00535621" w:rsidRPr="00535621">
        <w:rPr>
          <w:bCs/>
          <w:i/>
          <w:sz w:val="24"/>
          <w:szCs w:val="26"/>
          <w:lang w:val="kk-KZ"/>
        </w:rPr>
        <w:t xml:space="preserve"> таңдауға </w:t>
      </w:r>
      <w:r w:rsidR="00535621">
        <w:rPr>
          <w:bCs/>
          <w:i/>
          <w:sz w:val="24"/>
          <w:szCs w:val="26"/>
          <w:lang w:val="kk-KZ"/>
        </w:rPr>
        <w:t xml:space="preserve">көмек ретінде </w:t>
      </w:r>
      <w:r w:rsidR="00535621" w:rsidRPr="00535621">
        <w:rPr>
          <w:bCs/>
          <w:i/>
          <w:sz w:val="24"/>
          <w:szCs w:val="26"/>
          <w:lang w:val="kk-KZ"/>
        </w:rPr>
        <w:t xml:space="preserve">мемлекеттік қолдау мен кәсіпкерлікті </w:t>
      </w:r>
      <w:r w:rsidR="00535621">
        <w:rPr>
          <w:bCs/>
          <w:i/>
          <w:sz w:val="24"/>
          <w:szCs w:val="26"/>
          <w:lang w:val="kk-KZ"/>
        </w:rPr>
        <w:t xml:space="preserve">дамытудың қолданыстағы шаралары тегін </w:t>
      </w:r>
      <w:r w:rsidR="00535621" w:rsidRPr="00535621">
        <w:rPr>
          <w:bCs/>
          <w:i/>
          <w:sz w:val="24"/>
          <w:szCs w:val="26"/>
          <w:lang w:val="kk-KZ"/>
        </w:rPr>
        <w:t xml:space="preserve"> түсіндір</w:t>
      </w:r>
      <w:r w:rsidR="00535621">
        <w:rPr>
          <w:bCs/>
          <w:i/>
          <w:sz w:val="24"/>
          <w:szCs w:val="26"/>
          <w:lang w:val="kk-KZ"/>
        </w:rPr>
        <w:t>іледі)</w:t>
      </w:r>
      <w:r>
        <w:rPr>
          <w:bCs/>
          <w:i/>
          <w:sz w:val="24"/>
          <w:szCs w:val="26"/>
          <w:lang w:val="kk-KZ"/>
        </w:rPr>
        <w:t xml:space="preserve"> </w:t>
      </w:r>
      <w:r>
        <w:rPr>
          <w:bCs/>
          <w:sz w:val="32"/>
          <w:szCs w:val="26"/>
          <w:lang w:val="kk-KZ"/>
        </w:rPr>
        <w:t xml:space="preserve">ұсыну сапасын арттыруды көздейтін тәсілдерді </w:t>
      </w:r>
      <w:r w:rsidRPr="00CC5992">
        <w:rPr>
          <w:b/>
          <w:bCs/>
          <w:sz w:val="32"/>
          <w:szCs w:val="26"/>
          <w:lang w:val="kk-KZ"/>
        </w:rPr>
        <w:t>қайта пішімдеу бойынша</w:t>
      </w:r>
      <w:r>
        <w:rPr>
          <w:bCs/>
          <w:sz w:val="32"/>
          <w:szCs w:val="26"/>
          <w:lang w:val="kk-KZ"/>
        </w:rPr>
        <w:t xml:space="preserve"> үлкен </w:t>
      </w:r>
      <w:r w:rsidRPr="00CC5992">
        <w:rPr>
          <w:b/>
          <w:bCs/>
          <w:sz w:val="32"/>
          <w:szCs w:val="26"/>
          <w:lang w:val="kk-KZ"/>
        </w:rPr>
        <w:t>жұмыс жасалды</w:t>
      </w:r>
      <w:r>
        <w:rPr>
          <w:bCs/>
          <w:sz w:val="32"/>
          <w:szCs w:val="26"/>
          <w:lang w:val="kk-KZ"/>
        </w:rPr>
        <w:t xml:space="preserve">. Өткен 2017 жыл үшін </w:t>
      </w:r>
      <w:r w:rsidRPr="00CC5992">
        <w:rPr>
          <w:b/>
          <w:bCs/>
          <w:sz w:val="32"/>
          <w:szCs w:val="26"/>
          <w:lang w:val="kk-KZ"/>
        </w:rPr>
        <w:t>Халыққа қызмет көрсету орталықтары</w:t>
      </w:r>
      <w:r>
        <w:rPr>
          <w:bCs/>
          <w:sz w:val="32"/>
          <w:szCs w:val="26"/>
          <w:lang w:val="kk-KZ"/>
        </w:rPr>
        <w:t xml:space="preserve"> (бұдан әрі – ХҚО клиенттерінің саны) </w:t>
      </w:r>
      <w:r w:rsidRPr="00CC5992">
        <w:rPr>
          <w:b/>
          <w:bCs/>
          <w:sz w:val="32"/>
          <w:szCs w:val="26"/>
          <w:lang w:val="kk-KZ"/>
        </w:rPr>
        <w:t>63 960 </w:t>
      </w:r>
      <w:r>
        <w:rPr>
          <w:b/>
          <w:bCs/>
          <w:sz w:val="32"/>
          <w:szCs w:val="26"/>
          <w:lang w:val="kk-KZ"/>
        </w:rPr>
        <w:t xml:space="preserve">адамды </w:t>
      </w:r>
      <w:r w:rsidRPr="00CC5992">
        <w:rPr>
          <w:bCs/>
          <w:sz w:val="32"/>
          <w:szCs w:val="26"/>
          <w:lang w:val="kk-KZ"/>
        </w:rPr>
        <w:t xml:space="preserve">құрады, </w:t>
      </w:r>
      <w:r w:rsidRPr="001B3401">
        <w:rPr>
          <w:b/>
          <w:bCs/>
          <w:sz w:val="32"/>
          <w:szCs w:val="26"/>
          <w:lang w:val="kk-KZ"/>
        </w:rPr>
        <w:t>Кәсіпкерлерді қолдаудың мобильді орталықтары</w:t>
      </w:r>
      <w:r>
        <w:rPr>
          <w:bCs/>
          <w:sz w:val="32"/>
          <w:szCs w:val="26"/>
          <w:lang w:val="kk-KZ"/>
        </w:rPr>
        <w:t xml:space="preserve"> (бұдан әрі – КҚМО) </w:t>
      </w:r>
      <w:r w:rsidRPr="00CC5992">
        <w:rPr>
          <w:b/>
          <w:bCs/>
          <w:sz w:val="32"/>
          <w:szCs w:val="26"/>
          <w:lang w:val="kk-KZ"/>
        </w:rPr>
        <w:t>10 046 </w:t>
      </w:r>
      <w:r>
        <w:rPr>
          <w:b/>
          <w:bCs/>
          <w:sz w:val="32"/>
          <w:szCs w:val="26"/>
          <w:lang w:val="kk-KZ"/>
        </w:rPr>
        <w:t xml:space="preserve">адамды </w:t>
      </w:r>
      <w:r w:rsidRPr="001B3401">
        <w:rPr>
          <w:bCs/>
          <w:sz w:val="32"/>
          <w:szCs w:val="26"/>
          <w:lang w:val="kk-KZ"/>
        </w:rPr>
        <w:t>құрады</w:t>
      </w:r>
      <w:r w:rsidRPr="00CC5992">
        <w:rPr>
          <w:b/>
          <w:bCs/>
          <w:sz w:val="32"/>
          <w:szCs w:val="26"/>
          <w:lang w:val="kk-KZ"/>
        </w:rPr>
        <w:t>.</w:t>
      </w:r>
      <w:r w:rsidRPr="00CC5992">
        <w:rPr>
          <w:bCs/>
          <w:sz w:val="32"/>
          <w:szCs w:val="26"/>
          <w:lang w:val="kk-KZ"/>
        </w:rPr>
        <w:t xml:space="preserve"> </w:t>
      </w:r>
      <w:r>
        <w:rPr>
          <w:bCs/>
          <w:sz w:val="32"/>
          <w:szCs w:val="26"/>
          <w:lang w:val="kk-KZ"/>
        </w:rPr>
        <w:t>Қаржылық емес қолдау тәсілдерін жетілдіру бойынша өткізілген жұмыс есебінен</w:t>
      </w:r>
      <w:r w:rsidRPr="001B3401">
        <w:rPr>
          <w:bCs/>
          <w:sz w:val="32"/>
          <w:szCs w:val="26"/>
          <w:lang w:val="kk-KZ"/>
        </w:rPr>
        <w:t xml:space="preserve"> </w:t>
      </w:r>
      <w:r w:rsidRPr="001B3401">
        <w:rPr>
          <w:b/>
          <w:bCs/>
          <w:sz w:val="32"/>
          <w:szCs w:val="26"/>
          <w:lang w:val="kk-KZ"/>
        </w:rPr>
        <w:t>«Даму»</w:t>
      </w:r>
      <w:r>
        <w:rPr>
          <w:b/>
          <w:bCs/>
          <w:sz w:val="32"/>
          <w:szCs w:val="26"/>
          <w:lang w:val="kk-KZ"/>
        </w:rPr>
        <w:t xml:space="preserve"> қоры</w:t>
      </w:r>
      <w:r w:rsidRPr="001B3401">
        <w:rPr>
          <w:bCs/>
          <w:sz w:val="32"/>
          <w:szCs w:val="26"/>
          <w:lang w:val="kk-KZ"/>
        </w:rPr>
        <w:t xml:space="preserve"> </w:t>
      </w:r>
      <w:r>
        <w:rPr>
          <w:bCs/>
          <w:sz w:val="32"/>
          <w:szCs w:val="26"/>
          <w:lang w:val="kk-KZ"/>
        </w:rPr>
        <w:t xml:space="preserve">2017 жылы банкте қарызды мақұлдағанға дейін </w:t>
      </w:r>
      <w:r w:rsidRPr="001B3401">
        <w:rPr>
          <w:b/>
          <w:bCs/>
          <w:sz w:val="32"/>
          <w:szCs w:val="26"/>
          <w:lang w:val="kk-KZ"/>
        </w:rPr>
        <w:t xml:space="preserve">2 423 </w:t>
      </w:r>
      <w:r>
        <w:rPr>
          <w:b/>
          <w:bCs/>
          <w:sz w:val="32"/>
          <w:szCs w:val="26"/>
          <w:lang w:val="kk-KZ"/>
        </w:rPr>
        <w:t xml:space="preserve">жобаға </w:t>
      </w:r>
      <w:r w:rsidRPr="001B3401">
        <w:rPr>
          <w:bCs/>
          <w:sz w:val="32"/>
          <w:szCs w:val="26"/>
          <w:lang w:val="kk-KZ"/>
        </w:rPr>
        <w:t xml:space="preserve">(2016 </w:t>
      </w:r>
      <w:r>
        <w:rPr>
          <w:bCs/>
          <w:sz w:val="32"/>
          <w:szCs w:val="26"/>
          <w:lang w:val="kk-KZ"/>
        </w:rPr>
        <w:t>жылы</w:t>
      </w:r>
      <w:r w:rsidRPr="001B3401">
        <w:rPr>
          <w:bCs/>
          <w:sz w:val="32"/>
          <w:szCs w:val="26"/>
          <w:lang w:val="kk-KZ"/>
        </w:rPr>
        <w:t xml:space="preserve"> 900 </w:t>
      </w:r>
      <w:r>
        <w:rPr>
          <w:bCs/>
          <w:sz w:val="32"/>
          <w:szCs w:val="26"/>
          <w:lang w:val="kk-KZ"/>
        </w:rPr>
        <w:t>жобаға</w:t>
      </w:r>
      <w:r w:rsidRPr="001B3401">
        <w:rPr>
          <w:bCs/>
          <w:sz w:val="32"/>
          <w:szCs w:val="26"/>
          <w:lang w:val="kk-KZ"/>
        </w:rPr>
        <w:t>)</w:t>
      </w:r>
      <w:r>
        <w:rPr>
          <w:bCs/>
          <w:sz w:val="32"/>
          <w:szCs w:val="26"/>
          <w:lang w:val="kk-KZ"/>
        </w:rPr>
        <w:t xml:space="preserve"> </w:t>
      </w:r>
      <w:r w:rsidRPr="001B3401">
        <w:rPr>
          <w:bCs/>
          <w:sz w:val="32"/>
          <w:szCs w:val="26"/>
          <w:lang w:val="kk-KZ"/>
        </w:rPr>
        <w:t>қолдау көрсет</w:t>
      </w:r>
      <w:r>
        <w:rPr>
          <w:bCs/>
          <w:sz w:val="32"/>
          <w:szCs w:val="26"/>
          <w:lang w:val="kk-KZ"/>
        </w:rPr>
        <w:t>ті</w:t>
      </w:r>
      <w:r w:rsidRPr="001B3401">
        <w:rPr>
          <w:bCs/>
          <w:sz w:val="32"/>
          <w:szCs w:val="26"/>
          <w:lang w:val="kk-KZ"/>
        </w:rPr>
        <w:t xml:space="preserve">. </w:t>
      </w:r>
    </w:p>
    <w:p w14:paraId="7EED200A" w14:textId="77777777" w:rsidR="002C2854" w:rsidRPr="009826B7" w:rsidRDefault="002C2854" w:rsidP="002C2854">
      <w:pPr>
        <w:pStyle w:val="1"/>
        <w:spacing w:line="276" w:lineRule="auto"/>
        <w:ind w:left="20" w:right="20" w:firstLine="709"/>
        <w:rPr>
          <w:bCs/>
          <w:sz w:val="32"/>
          <w:szCs w:val="26"/>
          <w:lang w:val="kk-KZ"/>
        </w:rPr>
      </w:pPr>
      <w:r w:rsidRPr="009826B7">
        <w:rPr>
          <w:b/>
          <w:bCs/>
          <w:sz w:val="32"/>
          <w:szCs w:val="26"/>
          <w:lang w:val="kk-KZ"/>
        </w:rPr>
        <w:t>Қашықтық консалдингі</w:t>
      </w:r>
      <w:r>
        <w:rPr>
          <w:bCs/>
          <w:sz w:val="32"/>
          <w:szCs w:val="26"/>
          <w:lang w:val="kk-KZ"/>
        </w:rPr>
        <w:t xml:space="preserve"> </w:t>
      </w:r>
      <w:r w:rsidRPr="009826B7">
        <w:rPr>
          <w:b/>
          <w:bCs/>
          <w:sz w:val="32"/>
          <w:szCs w:val="26"/>
          <w:lang w:val="kk-KZ"/>
        </w:rPr>
        <w:t>бойынша</w:t>
      </w:r>
      <w:r>
        <w:rPr>
          <w:bCs/>
          <w:sz w:val="32"/>
          <w:szCs w:val="26"/>
          <w:lang w:val="kk-KZ"/>
        </w:rPr>
        <w:t xml:space="preserve"> нәтижелер жақсартылғанын атап өткен жөн. 2017 жылы </w:t>
      </w:r>
      <w:r w:rsidRPr="009826B7">
        <w:rPr>
          <w:b/>
          <w:bCs/>
          <w:sz w:val="32"/>
          <w:szCs w:val="26"/>
          <w:lang w:val="kk-KZ"/>
        </w:rPr>
        <w:t>Call-</w:t>
      </w:r>
      <w:r>
        <w:rPr>
          <w:b/>
          <w:bCs/>
          <w:sz w:val="32"/>
          <w:szCs w:val="26"/>
          <w:lang w:val="kk-KZ"/>
        </w:rPr>
        <w:t xml:space="preserve">орталық арқылы консультациялар </w:t>
      </w:r>
      <w:r w:rsidRPr="009826B7">
        <w:rPr>
          <w:bCs/>
          <w:sz w:val="32"/>
          <w:szCs w:val="26"/>
          <w:lang w:val="kk-KZ"/>
        </w:rPr>
        <w:t xml:space="preserve">саны </w:t>
      </w:r>
      <w:r w:rsidRPr="009826B7">
        <w:rPr>
          <w:b/>
          <w:bCs/>
          <w:sz w:val="32"/>
          <w:szCs w:val="26"/>
          <w:lang w:val="kk-KZ"/>
        </w:rPr>
        <w:t xml:space="preserve">69 829 </w:t>
      </w:r>
      <w:r>
        <w:rPr>
          <w:b/>
          <w:bCs/>
          <w:sz w:val="32"/>
          <w:szCs w:val="26"/>
          <w:lang w:val="kk-KZ"/>
        </w:rPr>
        <w:t xml:space="preserve">бірлікті </w:t>
      </w:r>
      <w:r w:rsidRPr="009826B7">
        <w:rPr>
          <w:bCs/>
          <w:sz w:val="32"/>
          <w:szCs w:val="26"/>
          <w:lang w:val="kk-KZ"/>
        </w:rPr>
        <w:t xml:space="preserve">құрады, </w:t>
      </w:r>
      <w:r>
        <w:rPr>
          <w:bCs/>
          <w:sz w:val="32"/>
          <w:szCs w:val="26"/>
          <w:lang w:val="kk-KZ"/>
        </w:rPr>
        <w:t xml:space="preserve">бұл өткен жылғы көрсеткіштен </w:t>
      </w:r>
      <w:r w:rsidRPr="009826B7">
        <w:rPr>
          <w:bCs/>
          <w:sz w:val="32"/>
          <w:szCs w:val="26"/>
          <w:lang w:val="kk-KZ"/>
        </w:rPr>
        <w:t>27%</w:t>
      </w:r>
      <w:r>
        <w:rPr>
          <w:bCs/>
          <w:sz w:val="32"/>
          <w:szCs w:val="26"/>
          <w:lang w:val="kk-KZ"/>
        </w:rPr>
        <w:t>-ға артық</w:t>
      </w:r>
      <w:r w:rsidRPr="009826B7">
        <w:rPr>
          <w:bCs/>
          <w:sz w:val="32"/>
          <w:szCs w:val="26"/>
          <w:lang w:val="kk-KZ"/>
        </w:rPr>
        <w:t xml:space="preserve">. </w:t>
      </w:r>
      <w:r>
        <w:rPr>
          <w:bCs/>
          <w:sz w:val="32"/>
          <w:szCs w:val="26"/>
          <w:lang w:val="kk-KZ"/>
        </w:rPr>
        <w:t>«Даму» қорының клиенттерін жаңа бағдарламалар туралы ақпараттандыру үшін әлеуетті қарыз алушылармен базалар бойынша нақты смс-хабарламалар жіберіліп, ақпараттық телефон шалулар жүзеге асырылуда.</w:t>
      </w:r>
    </w:p>
    <w:p w14:paraId="71AFFD11" w14:textId="3AF4C799" w:rsidR="00D9268A" w:rsidRPr="0056536A" w:rsidRDefault="00D9268A" w:rsidP="00D9268A">
      <w:pPr>
        <w:pStyle w:val="1"/>
        <w:spacing w:line="276" w:lineRule="auto"/>
        <w:ind w:left="20" w:right="20" w:firstLine="709"/>
        <w:rPr>
          <w:bCs/>
          <w:sz w:val="32"/>
          <w:szCs w:val="26"/>
          <w:lang w:val="kk-KZ"/>
        </w:rPr>
      </w:pPr>
    </w:p>
    <w:p w14:paraId="4BBE7B9F" w14:textId="77777777" w:rsidR="00535621" w:rsidRPr="009D18B2" w:rsidRDefault="00535621" w:rsidP="00535621">
      <w:pPr>
        <w:pStyle w:val="1"/>
        <w:spacing w:line="276" w:lineRule="auto"/>
        <w:ind w:left="20" w:right="20" w:firstLine="709"/>
        <w:rPr>
          <w:bCs/>
          <w:i/>
          <w:sz w:val="32"/>
          <w:szCs w:val="26"/>
          <w:u w:val="single"/>
          <w:lang w:val="kk-KZ"/>
        </w:rPr>
      </w:pPr>
      <w:r w:rsidRPr="009D18B2">
        <w:rPr>
          <w:bCs/>
          <w:i/>
          <w:sz w:val="32"/>
          <w:szCs w:val="26"/>
          <w:u w:val="single"/>
          <w:lang w:val="kk-KZ"/>
        </w:rPr>
        <w:t>7-слайд</w:t>
      </w:r>
    </w:p>
    <w:p w14:paraId="65997061" w14:textId="77777777" w:rsidR="00535621" w:rsidRPr="009D18B2" w:rsidRDefault="00535621" w:rsidP="00535621">
      <w:pPr>
        <w:pStyle w:val="1"/>
        <w:spacing w:line="276" w:lineRule="auto"/>
        <w:ind w:left="20" w:right="20" w:firstLine="709"/>
        <w:rPr>
          <w:bCs/>
          <w:sz w:val="32"/>
          <w:szCs w:val="26"/>
          <w:lang w:val="kk-KZ"/>
        </w:rPr>
      </w:pPr>
      <w:r>
        <w:rPr>
          <w:bCs/>
          <w:sz w:val="32"/>
          <w:szCs w:val="26"/>
          <w:lang w:val="kk-KZ"/>
        </w:rPr>
        <w:t>«Бәйтерек» холдингі сақтандыру және гранттар ұсыну арқылы жеке сектор бастамаларына жан-жақты қолдау көрсететінін атап өткен жөн.</w:t>
      </w:r>
      <w:r w:rsidRPr="009D18B2">
        <w:rPr>
          <w:bCs/>
          <w:sz w:val="32"/>
          <w:szCs w:val="26"/>
          <w:lang w:val="kk-KZ"/>
        </w:rPr>
        <w:t xml:space="preserve"> </w:t>
      </w:r>
    </w:p>
    <w:p w14:paraId="7E353F4A" w14:textId="6F27C0EA" w:rsidR="0065217E" w:rsidRPr="00535621" w:rsidRDefault="00535621" w:rsidP="00D9268A">
      <w:pPr>
        <w:pStyle w:val="1"/>
        <w:spacing w:line="276" w:lineRule="auto"/>
        <w:ind w:left="20" w:right="20" w:firstLine="709"/>
        <w:rPr>
          <w:bCs/>
          <w:sz w:val="32"/>
          <w:szCs w:val="26"/>
          <w:lang w:val="kk-KZ"/>
        </w:rPr>
      </w:pPr>
      <w:r>
        <w:rPr>
          <w:bCs/>
          <w:sz w:val="32"/>
          <w:szCs w:val="26"/>
          <w:lang w:val="kk-KZ"/>
        </w:rPr>
        <w:t>Осылайша</w:t>
      </w:r>
      <w:r w:rsidRPr="009D18B2">
        <w:rPr>
          <w:bCs/>
          <w:sz w:val="32"/>
          <w:szCs w:val="26"/>
          <w:lang w:val="kk-KZ"/>
        </w:rPr>
        <w:t xml:space="preserve">, </w:t>
      </w:r>
      <w:r>
        <w:rPr>
          <w:bCs/>
          <w:sz w:val="32"/>
          <w:szCs w:val="26"/>
          <w:lang w:val="kk-KZ"/>
        </w:rPr>
        <w:t xml:space="preserve">2017 жылы </w:t>
      </w:r>
      <w:r w:rsidRPr="009D18B2">
        <w:rPr>
          <w:bCs/>
          <w:sz w:val="32"/>
          <w:szCs w:val="26"/>
          <w:lang w:val="kk-KZ"/>
        </w:rPr>
        <w:t>«Kazakh Export</w:t>
      </w:r>
      <w:r>
        <w:rPr>
          <w:bCs/>
          <w:sz w:val="32"/>
          <w:szCs w:val="26"/>
          <w:lang w:val="kk-KZ"/>
        </w:rPr>
        <w:t xml:space="preserve">» ЭСК» АҚ тетіктері арқылы экспорттық келісім-шарттардың </w:t>
      </w:r>
      <w:r w:rsidRPr="00CA0D84">
        <w:rPr>
          <w:b/>
          <w:bCs/>
          <w:sz w:val="32"/>
          <w:szCs w:val="26"/>
          <w:lang w:val="kk-KZ"/>
        </w:rPr>
        <w:t>173,3 млрд теңге</w:t>
      </w:r>
      <w:r w:rsidRPr="009D18B2">
        <w:rPr>
          <w:bCs/>
          <w:sz w:val="32"/>
          <w:szCs w:val="26"/>
          <w:lang w:val="kk-KZ"/>
        </w:rPr>
        <w:t xml:space="preserve"> </w:t>
      </w:r>
      <w:r>
        <w:rPr>
          <w:bCs/>
          <w:sz w:val="32"/>
          <w:szCs w:val="26"/>
          <w:lang w:val="kk-KZ"/>
        </w:rPr>
        <w:t xml:space="preserve">жалпы сомасына </w:t>
      </w:r>
      <w:r w:rsidRPr="00CA0D84">
        <w:rPr>
          <w:b/>
          <w:bCs/>
          <w:sz w:val="32"/>
          <w:szCs w:val="26"/>
          <w:lang w:val="kk-KZ"/>
        </w:rPr>
        <w:t>40 экспорттаушы</w:t>
      </w:r>
      <w:r w:rsidR="00A6245C">
        <w:rPr>
          <w:b/>
          <w:bCs/>
          <w:sz w:val="32"/>
          <w:szCs w:val="26"/>
          <w:lang w:val="kk-KZ"/>
        </w:rPr>
        <w:t>лар</w:t>
      </w:r>
      <w:r w:rsidRPr="00CA0D84">
        <w:rPr>
          <w:b/>
          <w:bCs/>
          <w:sz w:val="32"/>
          <w:szCs w:val="26"/>
          <w:lang w:val="kk-KZ"/>
        </w:rPr>
        <w:t>ға қолдау көрсетілді</w:t>
      </w:r>
      <w:r>
        <w:rPr>
          <w:bCs/>
          <w:sz w:val="32"/>
          <w:szCs w:val="26"/>
          <w:lang w:val="kk-KZ"/>
        </w:rPr>
        <w:t xml:space="preserve">, сондай-ақ </w:t>
      </w:r>
      <w:r>
        <w:rPr>
          <w:bCs/>
          <w:sz w:val="32"/>
          <w:szCs w:val="26"/>
          <w:lang w:val="kk-KZ"/>
        </w:rPr>
        <w:lastRenderedPageBreak/>
        <w:t xml:space="preserve">«Технологиялық даму жөніндегі ұлттық агенттік» АҚ құралдары арқылы </w:t>
      </w:r>
      <w:r w:rsidRPr="00CA0D84">
        <w:rPr>
          <w:b/>
          <w:bCs/>
          <w:sz w:val="32"/>
          <w:szCs w:val="26"/>
          <w:lang w:val="kk-KZ"/>
        </w:rPr>
        <w:t>1,6 млрд. теңге</w:t>
      </w:r>
      <w:r>
        <w:rPr>
          <w:bCs/>
          <w:sz w:val="32"/>
          <w:szCs w:val="26"/>
          <w:lang w:val="kk-KZ"/>
        </w:rPr>
        <w:t xml:space="preserve"> сомасына </w:t>
      </w:r>
      <w:r w:rsidRPr="00CA0D84">
        <w:rPr>
          <w:b/>
          <w:bCs/>
          <w:sz w:val="32"/>
          <w:szCs w:val="26"/>
          <w:lang w:val="kk-KZ"/>
        </w:rPr>
        <w:t>9 инновациялық грант</w:t>
      </w:r>
      <w:r>
        <w:rPr>
          <w:bCs/>
          <w:sz w:val="32"/>
          <w:szCs w:val="26"/>
          <w:lang w:val="kk-KZ"/>
        </w:rPr>
        <w:t xml:space="preserve"> бөлінді</w:t>
      </w:r>
      <w:r w:rsidR="00A6245C">
        <w:rPr>
          <w:bCs/>
          <w:sz w:val="32"/>
          <w:szCs w:val="26"/>
          <w:lang w:val="kk-KZ"/>
        </w:rPr>
        <w:t xml:space="preserve"> (бүгінгісіне – 9 автоматтырылған қызмет және 15 ақпараттық қызмет)</w:t>
      </w:r>
      <w:r>
        <w:rPr>
          <w:bCs/>
          <w:sz w:val="32"/>
          <w:szCs w:val="26"/>
          <w:lang w:val="kk-KZ"/>
        </w:rPr>
        <w:t>.</w:t>
      </w:r>
    </w:p>
    <w:p w14:paraId="6EEDAB57" w14:textId="4C3064DF" w:rsidR="005C7A4D" w:rsidRPr="00535621" w:rsidRDefault="009B1F0A" w:rsidP="00D9268A">
      <w:pPr>
        <w:pStyle w:val="1"/>
        <w:spacing w:line="276" w:lineRule="auto"/>
        <w:ind w:left="20" w:right="20" w:firstLine="709"/>
        <w:rPr>
          <w:bCs/>
          <w:sz w:val="32"/>
          <w:szCs w:val="26"/>
          <w:lang w:val="kk-KZ"/>
        </w:rPr>
      </w:pPr>
      <w:r>
        <w:rPr>
          <w:rFonts w:eastAsia="Calibri"/>
          <w:b/>
          <w:sz w:val="32"/>
          <w:szCs w:val="32"/>
          <w:lang w:val="kk-KZ"/>
        </w:rPr>
        <w:t>Шағын және орта бизнес</w:t>
      </w:r>
      <w:r w:rsidR="00535621">
        <w:rPr>
          <w:bCs/>
          <w:sz w:val="32"/>
          <w:szCs w:val="26"/>
          <w:lang w:val="kk-KZ"/>
        </w:rPr>
        <w:t xml:space="preserve"> субъектілері үшін қызмет алудың </w:t>
      </w:r>
      <w:r w:rsidR="00535621" w:rsidRPr="00CA0D84">
        <w:rPr>
          <w:b/>
          <w:bCs/>
          <w:sz w:val="32"/>
          <w:szCs w:val="26"/>
          <w:lang w:val="kk-KZ"/>
        </w:rPr>
        <w:t xml:space="preserve">қолжетімділігі мен айқындылығын арттыру </w:t>
      </w:r>
      <w:r w:rsidR="00535621">
        <w:rPr>
          <w:bCs/>
          <w:sz w:val="32"/>
          <w:szCs w:val="26"/>
          <w:lang w:val="kk-KZ"/>
        </w:rPr>
        <w:t xml:space="preserve">мақсатында бизнесті кешенді және клиентке бағытталумен қолдауды қамтамасыз ететін Холдингтің </w:t>
      </w:r>
      <w:r w:rsidR="00535621" w:rsidRPr="009D18B2">
        <w:rPr>
          <w:b/>
          <w:bCs/>
          <w:sz w:val="32"/>
          <w:szCs w:val="26"/>
          <w:lang w:val="kk-KZ"/>
        </w:rPr>
        <w:t>Digital Baiterek</w:t>
      </w:r>
      <w:r w:rsidR="00535621" w:rsidRPr="009D18B2">
        <w:rPr>
          <w:bCs/>
          <w:sz w:val="32"/>
          <w:szCs w:val="26"/>
          <w:lang w:val="kk-KZ"/>
        </w:rPr>
        <w:t xml:space="preserve"> </w:t>
      </w:r>
      <w:r w:rsidR="00535621">
        <w:rPr>
          <w:bCs/>
          <w:sz w:val="32"/>
          <w:szCs w:val="26"/>
          <w:lang w:val="kk-KZ"/>
        </w:rPr>
        <w:t xml:space="preserve">бірыңғай цифрлік алаңын </w:t>
      </w:r>
      <w:r w:rsidR="00535621" w:rsidRPr="00CA0D84">
        <w:rPr>
          <w:b/>
          <w:bCs/>
          <w:sz w:val="32"/>
          <w:szCs w:val="26"/>
          <w:lang w:val="kk-KZ"/>
        </w:rPr>
        <w:t>әзірлеу жүргізілуде</w:t>
      </w:r>
      <w:r w:rsidR="00535621">
        <w:rPr>
          <w:bCs/>
          <w:sz w:val="32"/>
          <w:szCs w:val="26"/>
          <w:lang w:val="kk-KZ"/>
        </w:rPr>
        <w:t>.</w:t>
      </w:r>
    </w:p>
    <w:p w14:paraId="2ED3164D" w14:textId="36883EAE" w:rsidR="008620CB" w:rsidRPr="00DC567D" w:rsidRDefault="00535621" w:rsidP="008620CB">
      <w:pPr>
        <w:ind w:firstLine="709"/>
        <w:jc w:val="both"/>
        <w:rPr>
          <w:rFonts w:ascii="Arial" w:eastAsia="Arial" w:hAnsi="Arial" w:cs="Arial"/>
          <w:bCs/>
          <w:color w:val="000000"/>
          <w:sz w:val="32"/>
          <w:szCs w:val="31"/>
          <w:lang w:val="kk-KZ" w:eastAsia="ru-RU"/>
        </w:rPr>
      </w:pPr>
      <w:r w:rsidRPr="00535621">
        <w:rPr>
          <w:rFonts w:ascii="Arial" w:eastAsia="Arial" w:hAnsi="Arial" w:cs="Arial"/>
          <w:bCs/>
          <w:color w:val="000000"/>
          <w:sz w:val="32"/>
          <w:szCs w:val="31"/>
          <w:lang w:val="kk-KZ" w:eastAsia="ru-RU"/>
        </w:rPr>
        <w:t xml:space="preserve">«Даму» қоры «Атамекен» Ұлттық кәсіпкерлер </w:t>
      </w:r>
      <w:r>
        <w:rPr>
          <w:rFonts w:ascii="Arial" w:eastAsia="Arial" w:hAnsi="Arial" w:cs="Arial"/>
          <w:bCs/>
          <w:color w:val="000000"/>
          <w:sz w:val="32"/>
          <w:szCs w:val="31"/>
          <w:lang w:val="kk-KZ" w:eastAsia="ru-RU"/>
        </w:rPr>
        <w:t xml:space="preserve">палатасымен </w:t>
      </w:r>
      <w:r w:rsidR="002B3D4E">
        <w:rPr>
          <w:rFonts w:ascii="Arial" w:eastAsia="Arial" w:hAnsi="Arial" w:cs="Arial"/>
          <w:bCs/>
          <w:color w:val="000000"/>
          <w:sz w:val="32"/>
          <w:szCs w:val="31"/>
          <w:lang w:val="kk-KZ" w:eastAsia="ru-RU"/>
        </w:rPr>
        <w:t>к</w:t>
      </w:r>
      <w:r w:rsidR="002B3D4E" w:rsidRPr="002B3D4E">
        <w:rPr>
          <w:rFonts w:ascii="Arial" w:eastAsia="Arial" w:hAnsi="Arial" w:cs="Arial"/>
          <w:bCs/>
          <w:color w:val="000000"/>
          <w:sz w:val="32"/>
          <w:szCs w:val="31"/>
          <w:lang w:val="kk-KZ" w:eastAsia="ru-RU"/>
        </w:rPr>
        <w:t>әсіпкерлік субъектілеріне және кәсіпкерлік бастамасы бар халыққа қаржылай емес қолдау көрсету шараларын ұсыну шеңберінде өзара</w:t>
      </w:r>
      <w:r w:rsidR="002B3D4E">
        <w:rPr>
          <w:rFonts w:ascii="Arial" w:eastAsia="Arial" w:hAnsi="Arial" w:cs="Arial"/>
          <w:bCs/>
          <w:color w:val="000000"/>
          <w:sz w:val="32"/>
          <w:szCs w:val="31"/>
          <w:lang w:val="kk-KZ" w:eastAsia="ru-RU"/>
        </w:rPr>
        <w:t xml:space="preserve"> іс-қимыл жөніндегі</w:t>
      </w:r>
      <w:r w:rsidR="002B3D4E" w:rsidRPr="002B3D4E">
        <w:rPr>
          <w:rFonts w:ascii="Arial" w:eastAsia="Arial" w:hAnsi="Arial" w:cs="Arial"/>
          <w:bCs/>
          <w:color w:val="000000"/>
          <w:sz w:val="32"/>
          <w:szCs w:val="31"/>
          <w:lang w:val="kk-KZ" w:eastAsia="ru-RU"/>
        </w:rPr>
        <w:t xml:space="preserve"> </w:t>
      </w:r>
      <w:r>
        <w:rPr>
          <w:rFonts w:ascii="Arial" w:eastAsia="Arial" w:hAnsi="Arial" w:cs="Arial"/>
          <w:bCs/>
          <w:color w:val="000000"/>
          <w:sz w:val="32"/>
          <w:szCs w:val="31"/>
          <w:lang w:val="kk-KZ" w:eastAsia="ru-RU"/>
        </w:rPr>
        <w:t xml:space="preserve">келісімге қол қойды. </w:t>
      </w:r>
      <w:r w:rsidRPr="00535621">
        <w:rPr>
          <w:rFonts w:ascii="Arial" w:eastAsia="Arial" w:hAnsi="Arial" w:cs="Arial"/>
          <w:bCs/>
          <w:color w:val="000000"/>
          <w:sz w:val="32"/>
          <w:szCs w:val="31"/>
          <w:lang w:val="kk-KZ" w:eastAsia="ru-RU"/>
        </w:rPr>
        <w:t xml:space="preserve">Осы Келісім шеңберінде </w:t>
      </w:r>
      <w:r>
        <w:rPr>
          <w:rFonts w:ascii="Arial" w:eastAsia="Arial" w:hAnsi="Arial" w:cs="Arial"/>
          <w:bCs/>
          <w:color w:val="000000"/>
          <w:sz w:val="32"/>
          <w:szCs w:val="31"/>
          <w:lang w:val="kk-KZ" w:eastAsia="ru-RU"/>
        </w:rPr>
        <w:t>ҰКП</w:t>
      </w:r>
      <w:r w:rsidRPr="00535621">
        <w:rPr>
          <w:rFonts w:ascii="Arial" w:eastAsia="Arial" w:hAnsi="Arial" w:cs="Arial"/>
          <w:bCs/>
          <w:color w:val="000000"/>
          <w:sz w:val="32"/>
          <w:szCs w:val="31"/>
          <w:lang w:val="kk-KZ" w:eastAsia="ru-RU"/>
        </w:rPr>
        <w:t xml:space="preserve"> қызметкерлері «Даму» қорының </w:t>
      </w:r>
      <w:r w:rsidR="00DC567D">
        <w:rPr>
          <w:rFonts w:ascii="Arial" w:eastAsia="Arial" w:hAnsi="Arial" w:cs="Arial"/>
          <w:bCs/>
          <w:color w:val="000000"/>
          <w:sz w:val="32"/>
          <w:szCs w:val="31"/>
          <w:lang w:val="kk-KZ" w:eastAsia="ru-RU"/>
        </w:rPr>
        <w:t>кәсіпкерлеріне қызмет көрсету</w:t>
      </w:r>
      <w:r w:rsidRPr="00535621">
        <w:rPr>
          <w:rFonts w:ascii="Arial" w:eastAsia="Arial" w:hAnsi="Arial" w:cs="Arial"/>
          <w:bCs/>
          <w:color w:val="000000"/>
          <w:sz w:val="32"/>
          <w:szCs w:val="31"/>
          <w:lang w:val="kk-KZ" w:eastAsia="ru-RU"/>
        </w:rPr>
        <w:t xml:space="preserve"> орталықтарының </w:t>
      </w:r>
      <w:r w:rsidR="00DC567D">
        <w:rPr>
          <w:rFonts w:ascii="Arial" w:eastAsia="Arial" w:hAnsi="Arial" w:cs="Arial"/>
          <w:bCs/>
          <w:color w:val="000000"/>
          <w:sz w:val="32"/>
          <w:szCs w:val="31"/>
          <w:lang w:val="kk-KZ" w:eastAsia="ru-RU"/>
        </w:rPr>
        <w:t>алаңында</w:t>
      </w:r>
      <w:r w:rsidRPr="00535621">
        <w:rPr>
          <w:rFonts w:ascii="Arial" w:eastAsia="Arial" w:hAnsi="Arial" w:cs="Arial"/>
          <w:bCs/>
          <w:color w:val="000000"/>
          <w:sz w:val="32"/>
          <w:szCs w:val="31"/>
          <w:lang w:val="kk-KZ" w:eastAsia="ru-RU"/>
        </w:rPr>
        <w:t xml:space="preserve"> 8 лот бойынша </w:t>
      </w:r>
      <w:r w:rsidR="00DC567D">
        <w:rPr>
          <w:rFonts w:ascii="Arial" w:eastAsia="Arial" w:hAnsi="Arial" w:cs="Arial"/>
          <w:bCs/>
          <w:color w:val="000000"/>
          <w:sz w:val="32"/>
          <w:szCs w:val="31"/>
          <w:lang w:val="kk-KZ" w:eastAsia="ru-RU"/>
        </w:rPr>
        <w:t xml:space="preserve">сервистік </w:t>
      </w:r>
      <w:r w:rsidRPr="00535621">
        <w:rPr>
          <w:rFonts w:ascii="Arial" w:eastAsia="Arial" w:hAnsi="Arial" w:cs="Arial"/>
          <w:bCs/>
          <w:color w:val="000000"/>
          <w:sz w:val="32"/>
          <w:szCs w:val="31"/>
          <w:lang w:val="kk-KZ" w:eastAsia="ru-RU"/>
        </w:rPr>
        <w:t>қызмет көрсетеді (бухгалтерлік, заңдық, кедендік және т.б.)</w:t>
      </w:r>
      <w:r w:rsidR="00DC567D">
        <w:rPr>
          <w:rFonts w:ascii="Arial" w:eastAsia="Arial" w:hAnsi="Arial" w:cs="Arial"/>
          <w:bCs/>
          <w:color w:val="000000"/>
          <w:sz w:val="32"/>
          <w:szCs w:val="31"/>
          <w:lang w:val="kk-KZ" w:eastAsia="ru-RU"/>
        </w:rPr>
        <w:t>.</w:t>
      </w:r>
    </w:p>
    <w:p w14:paraId="730B5ED0" w14:textId="66416A48" w:rsidR="00C12081" w:rsidRPr="0056536A" w:rsidRDefault="00FB05FF" w:rsidP="00C12081">
      <w:pPr>
        <w:spacing w:after="0" w:line="240" w:lineRule="auto"/>
        <w:ind w:firstLine="709"/>
        <w:jc w:val="both"/>
        <w:rPr>
          <w:rFonts w:ascii="Arial" w:eastAsia="Arial" w:hAnsi="Arial" w:cs="Arial"/>
          <w:bCs/>
          <w:i/>
          <w:color w:val="000000"/>
          <w:sz w:val="24"/>
          <w:szCs w:val="31"/>
          <w:lang w:val="kk-KZ" w:eastAsia="ru-RU"/>
        </w:rPr>
      </w:pPr>
      <w:r>
        <w:rPr>
          <w:rFonts w:ascii="Arial" w:eastAsia="Arial" w:hAnsi="Arial" w:cs="Arial"/>
          <w:bCs/>
          <w:i/>
          <w:color w:val="000000"/>
          <w:sz w:val="24"/>
          <w:szCs w:val="31"/>
          <w:lang w:val="kk-KZ" w:eastAsia="ru-RU"/>
        </w:rPr>
        <w:t>Анықтама үшін: КҚКО</w:t>
      </w:r>
      <w:r w:rsidR="00535621" w:rsidRPr="0056536A">
        <w:rPr>
          <w:rFonts w:ascii="Arial" w:eastAsia="Arial" w:hAnsi="Arial" w:cs="Arial"/>
          <w:bCs/>
          <w:i/>
          <w:color w:val="000000"/>
          <w:sz w:val="24"/>
          <w:szCs w:val="31"/>
          <w:lang w:val="kk-KZ" w:eastAsia="ru-RU"/>
        </w:rPr>
        <w:t xml:space="preserve"> қызмет көрсету механизмі</w:t>
      </w:r>
      <w:r w:rsidR="00C12081" w:rsidRPr="0056536A">
        <w:rPr>
          <w:rFonts w:ascii="Arial" w:eastAsia="Arial" w:hAnsi="Arial" w:cs="Arial"/>
          <w:bCs/>
          <w:i/>
          <w:color w:val="000000"/>
          <w:sz w:val="24"/>
          <w:szCs w:val="31"/>
          <w:lang w:val="kk-KZ" w:eastAsia="ru-RU"/>
        </w:rPr>
        <w:t>:</w:t>
      </w:r>
    </w:p>
    <w:p w14:paraId="16413F69" w14:textId="04F883EB" w:rsidR="00C12081" w:rsidRPr="0056536A" w:rsidRDefault="00DC567D" w:rsidP="00C12081">
      <w:pPr>
        <w:spacing w:after="0" w:line="240" w:lineRule="auto"/>
        <w:ind w:firstLine="709"/>
        <w:jc w:val="both"/>
        <w:rPr>
          <w:rFonts w:ascii="Arial" w:eastAsia="Arial" w:hAnsi="Arial" w:cs="Arial"/>
          <w:bCs/>
          <w:i/>
          <w:color w:val="000000"/>
          <w:sz w:val="24"/>
          <w:szCs w:val="31"/>
          <w:lang w:val="kk-KZ" w:eastAsia="ru-RU"/>
        </w:rPr>
      </w:pPr>
      <w:r w:rsidRPr="0056536A">
        <w:rPr>
          <w:rFonts w:ascii="Arial" w:eastAsia="Arial" w:hAnsi="Arial" w:cs="Arial"/>
          <w:bCs/>
          <w:i/>
          <w:color w:val="000000"/>
          <w:sz w:val="24"/>
          <w:szCs w:val="31"/>
          <w:lang w:val="kk-KZ" w:eastAsia="ru-RU"/>
        </w:rPr>
        <w:t>1) Қаржы агенті («Даму» қоры) қаржылық емес қолдау операторымен («Атамекен» ҰКП) мемлекеттік қаржылық емес қолдаудың функционалдық бағыттарын жүзеге асыру үшін КҚКО операциялық залында кеңесшілерді орналастыру үшін өзара ынтымақтастық туралы келісім жасайды;</w:t>
      </w:r>
    </w:p>
    <w:p w14:paraId="602A5DB5" w14:textId="3DA8C5E7" w:rsidR="00C12081" w:rsidRPr="0056536A" w:rsidRDefault="00DC567D" w:rsidP="00C12081">
      <w:pPr>
        <w:spacing w:after="0" w:line="240" w:lineRule="auto"/>
        <w:ind w:firstLine="709"/>
        <w:jc w:val="both"/>
        <w:rPr>
          <w:rFonts w:ascii="Arial" w:eastAsia="Arial" w:hAnsi="Arial" w:cs="Arial"/>
          <w:bCs/>
          <w:i/>
          <w:color w:val="000000"/>
          <w:sz w:val="24"/>
          <w:szCs w:val="31"/>
          <w:lang w:val="kk-KZ" w:eastAsia="ru-RU"/>
        </w:rPr>
      </w:pPr>
      <w:r w:rsidRPr="0056536A">
        <w:rPr>
          <w:rFonts w:ascii="Arial" w:eastAsia="Arial" w:hAnsi="Arial" w:cs="Arial"/>
          <w:bCs/>
          <w:i/>
          <w:color w:val="000000"/>
          <w:sz w:val="24"/>
          <w:szCs w:val="31"/>
          <w:lang w:val="kk-KZ" w:eastAsia="ru-RU"/>
        </w:rPr>
        <w:t>2) мемлекеттік қаржылық емес қолдаудың функционалдық бағыттарын жүзеге асыру қаржылық емес қолдау құралдарының белгіленген тетігіне сәйкес жүзеге асырылады;</w:t>
      </w:r>
    </w:p>
    <w:p w14:paraId="5459DC4B" w14:textId="779AA044" w:rsidR="00C12081" w:rsidRPr="0056536A" w:rsidRDefault="00DC567D" w:rsidP="00C12081">
      <w:pPr>
        <w:spacing w:after="0" w:line="240" w:lineRule="auto"/>
        <w:ind w:firstLine="709"/>
        <w:jc w:val="both"/>
        <w:rPr>
          <w:rFonts w:ascii="Arial" w:eastAsia="Arial" w:hAnsi="Arial" w:cs="Arial"/>
          <w:bCs/>
          <w:i/>
          <w:color w:val="000000"/>
          <w:sz w:val="24"/>
          <w:szCs w:val="31"/>
          <w:lang w:val="kk-KZ" w:eastAsia="ru-RU"/>
        </w:rPr>
      </w:pPr>
      <w:r w:rsidRPr="0056536A">
        <w:rPr>
          <w:rFonts w:ascii="Arial" w:eastAsia="Arial" w:hAnsi="Arial" w:cs="Arial"/>
          <w:bCs/>
          <w:i/>
          <w:color w:val="000000"/>
          <w:sz w:val="24"/>
          <w:szCs w:val="31"/>
          <w:lang w:val="kk-KZ" w:eastAsia="ru-RU"/>
        </w:rPr>
        <w:t xml:space="preserve">3) Қаржылық емес қолдау операторы тоқсан сайын есеп беру тоқсанының </w:t>
      </w:r>
      <w:r w:rsidR="009B1F0A" w:rsidRPr="0056536A">
        <w:rPr>
          <w:rFonts w:ascii="Arial" w:eastAsia="Arial" w:hAnsi="Arial" w:cs="Arial"/>
          <w:bCs/>
          <w:i/>
          <w:color w:val="000000"/>
          <w:sz w:val="24"/>
          <w:szCs w:val="31"/>
          <w:lang w:val="kk-KZ" w:eastAsia="ru-RU"/>
        </w:rPr>
        <w:t xml:space="preserve">        </w:t>
      </w:r>
      <w:r w:rsidRPr="0056536A">
        <w:rPr>
          <w:rFonts w:ascii="Arial" w:eastAsia="Arial" w:hAnsi="Arial" w:cs="Arial"/>
          <w:bCs/>
          <w:i/>
          <w:color w:val="000000"/>
          <w:sz w:val="24"/>
          <w:szCs w:val="31"/>
          <w:lang w:val="kk-KZ" w:eastAsia="ru-RU"/>
        </w:rPr>
        <w:t>10-күніне дейін мемлекеттік қаржылық емес қолдаудың функционалдық бағыттарын іске асыру шеңберінде КҚКО базасында оқыту курстарының кестесін құрастырады және қаржы агенттігімен келіседі;</w:t>
      </w:r>
    </w:p>
    <w:p w14:paraId="16650689" w14:textId="09C876E0" w:rsidR="00B23FAD" w:rsidRPr="0056536A" w:rsidRDefault="00DC567D" w:rsidP="00C12081">
      <w:pPr>
        <w:spacing w:after="0" w:line="240" w:lineRule="auto"/>
        <w:ind w:firstLine="709"/>
        <w:jc w:val="both"/>
        <w:rPr>
          <w:rFonts w:ascii="Arial" w:eastAsia="Arial" w:hAnsi="Arial" w:cs="Arial"/>
          <w:bCs/>
          <w:i/>
          <w:color w:val="000000"/>
          <w:sz w:val="24"/>
          <w:szCs w:val="31"/>
          <w:lang w:val="kk-KZ" w:eastAsia="ru-RU"/>
        </w:rPr>
      </w:pPr>
      <w:r w:rsidRPr="0056536A">
        <w:rPr>
          <w:rFonts w:ascii="Arial" w:eastAsia="Arial" w:hAnsi="Arial" w:cs="Arial"/>
          <w:bCs/>
          <w:i/>
          <w:color w:val="000000"/>
          <w:sz w:val="24"/>
          <w:szCs w:val="31"/>
          <w:lang w:val="kk-KZ" w:eastAsia="ru-RU"/>
        </w:rPr>
        <w:t>4) КҚКО негізінде қаржы агенттігі басқа оқу бағдарламаларын, тренингтерді, шеберлік-класстарды өткізе алады, сондай-ақ кәсіпкерлікті дамытуға бағытталған дөңгелек үстелдер мен басқа да іс-шараларды ұйымдастыра алады.</w:t>
      </w:r>
    </w:p>
    <w:p w14:paraId="3CB86EB7" w14:textId="77777777" w:rsidR="008620CB" w:rsidRPr="0056536A" w:rsidRDefault="008620CB" w:rsidP="007B3373">
      <w:pPr>
        <w:spacing w:after="0" w:line="276" w:lineRule="auto"/>
        <w:ind w:left="20" w:right="20" w:firstLine="709"/>
        <w:jc w:val="both"/>
        <w:rPr>
          <w:rFonts w:ascii="Arial" w:eastAsia="Arial" w:hAnsi="Arial" w:cs="Arial"/>
          <w:b/>
          <w:bCs/>
          <w:color w:val="000000"/>
          <w:sz w:val="32"/>
          <w:szCs w:val="31"/>
          <w:lang w:val="kk-KZ" w:eastAsia="ru-RU"/>
        </w:rPr>
      </w:pPr>
    </w:p>
    <w:p w14:paraId="234C5739" w14:textId="77777777" w:rsidR="00DC567D" w:rsidRPr="009D18B2" w:rsidRDefault="00DC567D" w:rsidP="00DC567D">
      <w:pPr>
        <w:spacing w:after="0" w:line="276" w:lineRule="auto"/>
        <w:ind w:left="20" w:right="20" w:firstLine="709"/>
        <w:jc w:val="both"/>
        <w:rPr>
          <w:rFonts w:ascii="Arial" w:eastAsia="Arial" w:hAnsi="Arial" w:cs="Arial"/>
          <w:b/>
          <w:bCs/>
          <w:color w:val="000000"/>
          <w:sz w:val="32"/>
          <w:szCs w:val="31"/>
          <w:lang w:val="kk-KZ" w:eastAsia="ru-RU"/>
        </w:rPr>
      </w:pPr>
      <w:r w:rsidRPr="009D18B2">
        <w:rPr>
          <w:rFonts w:ascii="Arial" w:eastAsia="Arial" w:hAnsi="Arial" w:cs="Arial"/>
          <w:b/>
          <w:bCs/>
          <w:color w:val="000000"/>
          <w:sz w:val="32"/>
          <w:szCs w:val="31"/>
          <w:lang w:val="kk-KZ" w:eastAsia="ru-RU"/>
        </w:rPr>
        <w:t>Құрметті Бақытжан Әбдірұлы!</w:t>
      </w:r>
    </w:p>
    <w:p w14:paraId="42BAEDDD" w14:textId="77777777" w:rsidR="00DC567D" w:rsidRPr="009D18B2" w:rsidRDefault="00DC567D" w:rsidP="00DC567D">
      <w:pPr>
        <w:spacing w:after="0" w:line="276" w:lineRule="auto"/>
        <w:ind w:left="20" w:right="20" w:firstLine="709"/>
        <w:jc w:val="both"/>
        <w:rPr>
          <w:rFonts w:ascii="Arial" w:eastAsia="Arial" w:hAnsi="Arial" w:cs="Arial"/>
          <w:color w:val="000000"/>
          <w:sz w:val="32"/>
          <w:szCs w:val="31"/>
          <w:lang w:val="kk-KZ" w:eastAsia="ru-RU"/>
        </w:rPr>
      </w:pPr>
      <w:r w:rsidRPr="009D18B2">
        <w:rPr>
          <w:rFonts w:ascii="Arial" w:eastAsia="Arial" w:hAnsi="Arial" w:cs="Arial"/>
          <w:color w:val="000000"/>
          <w:sz w:val="32"/>
          <w:szCs w:val="31"/>
          <w:lang w:val="kk-KZ" w:eastAsia="ru-RU"/>
        </w:rPr>
        <w:t xml:space="preserve">Осылайша, «Бәйтерек» холдингісіне жүктелген шағын және орта бизнес субъектілерін қолдау бойынша стратегиялық міндеттемелер табысты орындалуда. </w:t>
      </w:r>
    </w:p>
    <w:p w14:paraId="18440E0E" w14:textId="77777777" w:rsidR="00DC567D" w:rsidRPr="007C6E92" w:rsidRDefault="00DC567D" w:rsidP="00DC567D">
      <w:pPr>
        <w:spacing w:after="0" w:line="276" w:lineRule="auto"/>
        <w:ind w:left="20" w:right="20" w:firstLine="709"/>
        <w:jc w:val="both"/>
        <w:rPr>
          <w:rFonts w:ascii="Arial" w:eastAsia="Arial" w:hAnsi="Arial" w:cs="Arial"/>
          <w:color w:val="000000"/>
          <w:sz w:val="32"/>
          <w:szCs w:val="31"/>
          <w:lang w:val="ru" w:eastAsia="ru-RU"/>
        </w:rPr>
      </w:pPr>
      <w:proofErr w:type="spellStart"/>
      <w:r>
        <w:rPr>
          <w:rFonts w:ascii="Arial" w:eastAsia="Arial" w:hAnsi="Arial" w:cs="Arial"/>
          <w:color w:val="000000"/>
          <w:sz w:val="32"/>
          <w:szCs w:val="31"/>
          <w:lang w:val="ru" w:eastAsia="ru-RU"/>
        </w:rPr>
        <w:t>Назарларыңызға</w:t>
      </w:r>
      <w:proofErr w:type="spellEnd"/>
      <w:r>
        <w:rPr>
          <w:rFonts w:ascii="Arial" w:eastAsia="Arial" w:hAnsi="Arial" w:cs="Arial"/>
          <w:color w:val="000000"/>
          <w:sz w:val="32"/>
          <w:szCs w:val="31"/>
          <w:lang w:val="ru" w:eastAsia="ru-RU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32"/>
          <w:szCs w:val="31"/>
          <w:lang w:val="ru" w:eastAsia="ru-RU"/>
        </w:rPr>
        <w:t>рахмет</w:t>
      </w:r>
      <w:proofErr w:type="spellEnd"/>
      <w:r w:rsidRPr="005C7A4D">
        <w:rPr>
          <w:rFonts w:ascii="Arial" w:eastAsia="Arial" w:hAnsi="Arial" w:cs="Arial"/>
          <w:color w:val="000000"/>
          <w:sz w:val="32"/>
          <w:szCs w:val="31"/>
          <w:lang w:val="ru" w:eastAsia="ru-RU"/>
        </w:rPr>
        <w:t>!</w:t>
      </w:r>
    </w:p>
    <w:p w14:paraId="3BB060A2" w14:textId="3B54123C" w:rsidR="00777708" w:rsidRPr="007C6E92" w:rsidRDefault="00777708" w:rsidP="00DC567D">
      <w:pPr>
        <w:spacing w:after="0" w:line="276" w:lineRule="auto"/>
        <w:ind w:left="20" w:right="20" w:firstLine="709"/>
        <w:jc w:val="both"/>
        <w:rPr>
          <w:rFonts w:ascii="Arial" w:eastAsia="Arial" w:hAnsi="Arial" w:cs="Arial"/>
          <w:color w:val="000000"/>
          <w:sz w:val="32"/>
          <w:szCs w:val="31"/>
          <w:lang w:val="ru" w:eastAsia="ru-RU"/>
        </w:rPr>
      </w:pPr>
    </w:p>
    <w:sectPr w:rsidR="00777708" w:rsidRPr="007C6E92" w:rsidSect="00DC5C89">
      <w:headerReference w:type="default" r:id="rId8"/>
      <w:pgSz w:w="11905" w:h="16837"/>
      <w:pgMar w:top="851" w:right="828" w:bottom="567" w:left="1128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7E09C" w14:textId="77777777" w:rsidR="00323588" w:rsidRDefault="00323588" w:rsidP="00796DB9">
      <w:pPr>
        <w:spacing w:after="0" w:line="240" w:lineRule="auto"/>
      </w:pPr>
      <w:r>
        <w:separator/>
      </w:r>
    </w:p>
  </w:endnote>
  <w:endnote w:type="continuationSeparator" w:id="0">
    <w:p w14:paraId="659B5E13" w14:textId="77777777" w:rsidR="00323588" w:rsidRDefault="00323588" w:rsidP="00796DB9">
      <w:pPr>
        <w:spacing w:after="0" w:line="240" w:lineRule="auto"/>
      </w:pPr>
      <w:r>
        <w:continuationSeparator/>
      </w:r>
    </w:p>
  </w:endnote>
  <w:endnote w:type="continuationNotice" w:id="1">
    <w:p w14:paraId="64356577" w14:textId="77777777" w:rsidR="00323588" w:rsidRDefault="003235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1491D" w14:textId="77777777" w:rsidR="00323588" w:rsidRDefault="00323588" w:rsidP="00796DB9">
      <w:pPr>
        <w:spacing w:after="0" w:line="240" w:lineRule="auto"/>
      </w:pPr>
      <w:r>
        <w:separator/>
      </w:r>
    </w:p>
  </w:footnote>
  <w:footnote w:type="continuationSeparator" w:id="0">
    <w:p w14:paraId="29AA21A3" w14:textId="77777777" w:rsidR="00323588" w:rsidRDefault="00323588" w:rsidP="00796DB9">
      <w:pPr>
        <w:spacing w:after="0" w:line="240" w:lineRule="auto"/>
      </w:pPr>
      <w:r>
        <w:continuationSeparator/>
      </w:r>
    </w:p>
  </w:footnote>
  <w:footnote w:type="continuationNotice" w:id="1">
    <w:p w14:paraId="6F3D0874" w14:textId="77777777" w:rsidR="00323588" w:rsidRDefault="003235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05672"/>
      <w:docPartObj>
        <w:docPartGallery w:val="Page Numbers (Top of Page)"/>
        <w:docPartUnique/>
      </w:docPartObj>
    </w:sdtPr>
    <w:sdtEndPr/>
    <w:sdtContent>
      <w:p w14:paraId="7877FE11" w14:textId="77777777" w:rsidR="00796DB9" w:rsidRDefault="00796D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79B">
          <w:rPr>
            <w:noProof/>
          </w:rPr>
          <w:t>7</w:t>
        </w:r>
        <w:r>
          <w:fldChar w:fldCharType="end"/>
        </w:r>
      </w:p>
    </w:sdtContent>
  </w:sdt>
  <w:p w14:paraId="2E5ABC80" w14:textId="77777777" w:rsidR="00796DB9" w:rsidRDefault="00796D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F3E"/>
    <w:multiLevelType w:val="hybridMultilevel"/>
    <w:tmpl w:val="53D0C1BA"/>
    <w:lvl w:ilvl="0" w:tplc="58C62F98">
      <w:numFmt w:val="bullet"/>
      <w:lvlText w:val="•"/>
      <w:lvlJc w:val="left"/>
      <w:pPr>
        <w:ind w:left="1404" w:hanging="675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0111C0F"/>
    <w:multiLevelType w:val="multilevel"/>
    <w:tmpl w:val="30A80510"/>
    <w:lvl w:ilvl="0">
      <w:start w:val="2016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933780"/>
    <w:multiLevelType w:val="hybridMultilevel"/>
    <w:tmpl w:val="C3288532"/>
    <w:lvl w:ilvl="0" w:tplc="58C62F98">
      <w:numFmt w:val="bullet"/>
      <w:lvlText w:val="•"/>
      <w:lvlJc w:val="left"/>
      <w:pPr>
        <w:ind w:left="2113" w:hanging="675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6E0003"/>
    <w:multiLevelType w:val="hybridMultilevel"/>
    <w:tmpl w:val="49D84B1E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 w15:restartNumberingAfterBreak="0">
    <w:nsid w:val="4389171D"/>
    <w:multiLevelType w:val="multilevel"/>
    <w:tmpl w:val="E3721C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0D45CC"/>
    <w:multiLevelType w:val="multilevel"/>
    <w:tmpl w:val="DBC0F5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D928CF"/>
    <w:multiLevelType w:val="hybridMultilevel"/>
    <w:tmpl w:val="9B06A854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59D215D2"/>
    <w:multiLevelType w:val="multilevel"/>
    <w:tmpl w:val="A2AC40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FD"/>
    <w:rsid w:val="00000E7D"/>
    <w:rsid w:val="000016E9"/>
    <w:rsid w:val="000165FD"/>
    <w:rsid w:val="000236B8"/>
    <w:rsid w:val="00040302"/>
    <w:rsid w:val="00052CF8"/>
    <w:rsid w:val="00060338"/>
    <w:rsid w:val="000667D2"/>
    <w:rsid w:val="00070798"/>
    <w:rsid w:val="000711BF"/>
    <w:rsid w:val="000740D2"/>
    <w:rsid w:val="00097FE9"/>
    <w:rsid w:val="000A4CBD"/>
    <w:rsid w:val="000B223A"/>
    <w:rsid w:val="000B6DC4"/>
    <w:rsid w:val="000B7C0C"/>
    <w:rsid w:val="000C22F5"/>
    <w:rsid w:val="000C5DC3"/>
    <w:rsid w:val="000E47C2"/>
    <w:rsid w:val="00117FDF"/>
    <w:rsid w:val="00122032"/>
    <w:rsid w:val="00130121"/>
    <w:rsid w:val="001821B5"/>
    <w:rsid w:val="0019346F"/>
    <w:rsid w:val="0019492D"/>
    <w:rsid w:val="001B1FAB"/>
    <w:rsid w:val="001C4C4E"/>
    <w:rsid w:val="001E651D"/>
    <w:rsid w:val="001E707A"/>
    <w:rsid w:val="001F21CA"/>
    <w:rsid w:val="001F3703"/>
    <w:rsid w:val="001F5EBC"/>
    <w:rsid w:val="002018CE"/>
    <w:rsid w:val="00203437"/>
    <w:rsid w:val="00212DC6"/>
    <w:rsid w:val="002328CA"/>
    <w:rsid w:val="00237550"/>
    <w:rsid w:val="00242447"/>
    <w:rsid w:val="00257E6B"/>
    <w:rsid w:val="00274A0A"/>
    <w:rsid w:val="00290BDA"/>
    <w:rsid w:val="002B3D4E"/>
    <w:rsid w:val="002C2854"/>
    <w:rsid w:val="002E2399"/>
    <w:rsid w:val="002F0B7A"/>
    <w:rsid w:val="002F7E62"/>
    <w:rsid w:val="003110FF"/>
    <w:rsid w:val="00313EE6"/>
    <w:rsid w:val="00320B3D"/>
    <w:rsid w:val="00322273"/>
    <w:rsid w:val="00323588"/>
    <w:rsid w:val="003235EB"/>
    <w:rsid w:val="00325774"/>
    <w:rsid w:val="00362BC3"/>
    <w:rsid w:val="00367F44"/>
    <w:rsid w:val="00375768"/>
    <w:rsid w:val="0038620D"/>
    <w:rsid w:val="003901F8"/>
    <w:rsid w:val="00394785"/>
    <w:rsid w:val="00396FB0"/>
    <w:rsid w:val="003A1B1D"/>
    <w:rsid w:val="003A480C"/>
    <w:rsid w:val="003A5975"/>
    <w:rsid w:val="003A638D"/>
    <w:rsid w:val="003A7F4D"/>
    <w:rsid w:val="003B18D7"/>
    <w:rsid w:val="003C1781"/>
    <w:rsid w:val="003E72BC"/>
    <w:rsid w:val="003F2911"/>
    <w:rsid w:val="003F3139"/>
    <w:rsid w:val="00401999"/>
    <w:rsid w:val="00427E46"/>
    <w:rsid w:val="00433511"/>
    <w:rsid w:val="00435B91"/>
    <w:rsid w:val="00454BF8"/>
    <w:rsid w:val="004639A9"/>
    <w:rsid w:val="0047422E"/>
    <w:rsid w:val="00476999"/>
    <w:rsid w:val="004778BE"/>
    <w:rsid w:val="00480531"/>
    <w:rsid w:val="00487D81"/>
    <w:rsid w:val="004A383C"/>
    <w:rsid w:val="004B1694"/>
    <w:rsid w:val="004C01CF"/>
    <w:rsid w:val="004D232B"/>
    <w:rsid w:val="004E48EF"/>
    <w:rsid w:val="004F1708"/>
    <w:rsid w:val="004F3B78"/>
    <w:rsid w:val="005051A8"/>
    <w:rsid w:val="00507907"/>
    <w:rsid w:val="0051719D"/>
    <w:rsid w:val="00522FF1"/>
    <w:rsid w:val="00524B82"/>
    <w:rsid w:val="00533924"/>
    <w:rsid w:val="00535621"/>
    <w:rsid w:val="00541576"/>
    <w:rsid w:val="005419BB"/>
    <w:rsid w:val="00542DCA"/>
    <w:rsid w:val="00556AC9"/>
    <w:rsid w:val="0056536A"/>
    <w:rsid w:val="00571D7A"/>
    <w:rsid w:val="00580A4F"/>
    <w:rsid w:val="005C7A4D"/>
    <w:rsid w:val="005D3FCC"/>
    <w:rsid w:val="005D7A9E"/>
    <w:rsid w:val="005F6083"/>
    <w:rsid w:val="00604B89"/>
    <w:rsid w:val="00624456"/>
    <w:rsid w:val="0063188E"/>
    <w:rsid w:val="00634833"/>
    <w:rsid w:val="006351DB"/>
    <w:rsid w:val="006402F1"/>
    <w:rsid w:val="00644D52"/>
    <w:rsid w:val="0065217E"/>
    <w:rsid w:val="006541B7"/>
    <w:rsid w:val="006644DE"/>
    <w:rsid w:val="00670137"/>
    <w:rsid w:val="006757D4"/>
    <w:rsid w:val="00683052"/>
    <w:rsid w:val="00696193"/>
    <w:rsid w:val="00696FA6"/>
    <w:rsid w:val="006C3A3A"/>
    <w:rsid w:val="006E0059"/>
    <w:rsid w:val="006F186B"/>
    <w:rsid w:val="006F21CD"/>
    <w:rsid w:val="00702074"/>
    <w:rsid w:val="00706CE0"/>
    <w:rsid w:val="007077EB"/>
    <w:rsid w:val="0071415E"/>
    <w:rsid w:val="00717453"/>
    <w:rsid w:val="00720B7F"/>
    <w:rsid w:val="007249E4"/>
    <w:rsid w:val="007254E1"/>
    <w:rsid w:val="00731251"/>
    <w:rsid w:val="007449F4"/>
    <w:rsid w:val="00745712"/>
    <w:rsid w:val="00770761"/>
    <w:rsid w:val="00777708"/>
    <w:rsid w:val="00796B46"/>
    <w:rsid w:val="00796DB9"/>
    <w:rsid w:val="007A2ED4"/>
    <w:rsid w:val="007A3253"/>
    <w:rsid w:val="007B0677"/>
    <w:rsid w:val="007B3373"/>
    <w:rsid w:val="007C32C2"/>
    <w:rsid w:val="007C6E92"/>
    <w:rsid w:val="007D04F9"/>
    <w:rsid w:val="007D09D1"/>
    <w:rsid w:val="007D1B7B"/>
    <w:rsid w:val="007D2AEA"/>
    <w:rsid w:val="007D4041"/>
    <w:rsid w:val="007D5714"/>
    <w:rsid w:val="008045EE"/>
    <w:rsid w:val="00814C0A"/>
    <w:rsid w:val="0082248D"/>
    <w:rsid w:val="00831D38"/>
    <w:rsid w:val="00832DC9"/>
    <w:rsid w:val="008336D7"/>
    <w:rsid w:val="00835032"/>
    <w:rsid w:val="008356B1"/>
    <w:rsid w:val="0084398C"/>
    <w:rsid w:val="00851C4A"/>
    <w:rsid w:val="008569D6"/>
    <w:rsid w:val="0086170E"/>
    <w:rsid w:val="008620CB"/>
    <w:rsid w:val="0086228A"/>
    <w:rsid w:val="00866A16"/>
    <w:rsid w:val="008730AB"/>
    <w:rsid w:val="00890BEF"/>
    <w:rsid w:val="0089298A"/>
    <w:rsid w:val="008A03A3"/>
    <w:rsid w:val="008B4B24"/>
    <w:rsid w:val="008F02E6"/>
    <w:rsid w:val="008F7E82"/>
    <w:rsid w:val="00916947"/>
    <w:rsid w:val="00923AC4"/>
    <w:rsid w:val="0092740E"/>
    <w:rsid w:val="009365C0"/>
    <w:rsid w:val="00971834"/>
    <w:rsid w:val="009B1F0A"/>
    <w:rsid w:val="009B2448"/>
    <w:rsid w:val="009C3066"/>
    <w:rsid w:val="00A03A60"/>
    <w:rsid w:val="00A07689"/>
    <w:rsid w:val="00A113A0"/>
    <w:rsid w:val="00A25CFB"/>
    <w:rsid w:val="00A4422C"/>
    <w:rsid w:val="00A45795"/>
    <w:rsid w:val="00A47E4B"/>
    <w:rsid w:val="00A528CF"/>
    <w:rsid w:val="00A54A30"/>
    <w:rsid w:val="00A55432"/>
    <w:rsid w:val="00A6245C"/>
    <w:rsid w:val="00A67542"/>
    <w:rsid w:val="00A70B4C"/>
    <w:rsid w:val="00A71DCF"/>
    <w:rsid w:val="00A7666C"/>
    <w:rsid w:val="00A922D4"/>
    <w:rsid w:val="00A9538F"/>
    <w:rsid w:val="00AA5D2B"/>
    <w:rsid w:val="00AC0652"/>
    <w:rsid w:val="00AC3723"/>
    <w:rsid w:val="00AD3F2E"/>
    <w:rsid w:val="00AF01C7"/>
    <w:rsid w:val="00B23FAD"/>
    <w:rsid w:val="00B5464C"/>
    <w:rsid w:val="00B569BD"/>
    <w:rsid w:val="00B63504"/>
    <w:rsid w:val="00B93C3C"/>
    <w:rsid w:val="00B95BFC"/>
    <w:rsid w:val="00B96A5B"/>
    <w:rsid w:val="00BA11A5"/>
    <w:rsid w:val="00BA4F5C"/>
    <w:rsid w:val="00BA67AF"/>
    <w:rsid w:val="00BC182B"/>
    <w:rsid w:val="00BC4B0A"/>
    <w:rsid w:val="00BD7267"/>
    <w:rsid w:val="00BE5931"/>
    <w:rsid w:val="00BF1828"/>
    <w:rsid w:val="00BF4502"/>
    <w:rsid w:val="00C0068C"/>
    <w:rsid w:val="00C03905"/>
    <w:rsid w:val="00C10ACF"/>
    <w:rsid w:val="00C12081"/>
    <w:rsid w:val="00C17271"/>
    <w:rsid w:val="00C275DB"/>
    <w:rsid w:val="00C345D0"/>
    <w:rsid w:val="00C35F72"/>
    <w:rsid w:val="00C365D8"/>
    <w:rsid w:val="00C51F95"/>
    <w:rsid w:val="00C541C1"/>
    <w:rsid w:val="00C72178"/>
    <w:rsid w:val="00C72829"/>
    <w:rsid w:val="00C96592"/>
    <w:rsid w:val="00C97711"/>
    <w:rsid w:val="00CB2C1C"/>
    <w:rsid w:val="00CD4DEB"/>
    <w:rsid w:val="00CE130A"/>
    <w:rsid w:val="00D10826"/>
    <w:rsid w:val="00D1234A"/>
    <w:rsid w:val="00D13010"/>
    <w:rsid w:val="00D16EFD"/>
    <w:rsid w:val="00D171D1"/>
    <w:rsid w:val="00D254EB"/>
    <w:rsid w:val="00D4479B"/>
    <w:rsid w:val="00D510D7"/>
    <w:rsid w:val="00D53073"/>
    <w:rsid w:val="00D80E34"/>
    <w:rsid w:val="00D84C36"/>
    <w:rsid w:val="00D9268A"/>
    <w:rsid w:val="00D95980"/>
    <w:rsid w:val="00DA18FC"/>
    <w:rsid w:val="00DC567D"/>
    <w:rsid w:val="00DC5C89"/>
    <w:rsid w:val="00DE0FF3"/>
    <w:rsid w:val="00DF015F"/>
    <w:rsid w:val="00DF08B7"/>
    <w:rsid w:val="00DF7DC0"/>
    <w:rsid w:val="00E056DB"/>
    <w:rsid w:val="00E11446"/>
    <w:rsid w:val="00E15ABD"/>
    <w:rsid w:val="00E236CE"/>
    <w:rsid w:val="00E44381"/>
    <w:rsid w:val="00E44454"/>
    <w:rsid w:val="00E54806"/>
    <w:rsid w:val="00E65AFC"/>
    <w:rsid w:val="00E901F0"/>
    <w:rsid w:val="00E9245D"/>
    <w:rsid w:val="00E950A6"/>
    <w:rsid w:val="00EA0BD1"/>
    <w:rsid w:val="00EB58E0"/>
    <w:rsid w:val="00EC391A"/>
    <w:rsid w:val="00EC466C"/>
    <w:rsid w:val="00EC7DD0"/>
    <w:rsid w:val="00EE7DCF"/>
    <w:rsid w:val="00EF5C1B"/>
    <w:rsid w:val="00F07BD2"/>
    <w:rsid w:val="00F245FE"/>
    <w:rsid w:val="00F27035"/>
    <w:rsid w:val="00F3069E"/>
    <w:rsid w:val="00F5095E"/>
    <w:rsid w:val="00F512FD"/>
    <w:rsid w:val="00F5515B"/>
    <w:rsid w:val="00F65D4E"/>
    <w:rsid w:val="00F879AA"/>
    <w:rsid w:val="00FA1770"/>
    <w:rsid w:val="00FA207E"/>
    <w:rsid w:val="00FA23B4"/>
    <w:rsid w:val="00FA26DB"/>
    <w:rsid w:val="00FB05FF"/>
    <w:rsid w:val="00FB30B7"/>
    <w:rsid w:val="00FC2F57"/>
    <w:rsid w:val="00FC3793"/>
    <w:rsid w:val="00FC41A2"/>
    <w:rsid w:val="00FD23AD"/>
    <w:rsid w:val="00FD3685"/>
    <w:rsid w:val="00FE4BFC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EA027-D016-48E8-990B-B5D1DC49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2CF8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12pt">
    <w:name w:val="Основной текст (2) + 12 pt;Не курсив"/>
    <w:basedOn w:val="2"/>
    <w:rsid w:val="00052CF8"/>
    <w:rPr>
      <w:rFonts w:ascii="Arial" w:eastAsia="Arial" w:hAnsi="Arial" w:cs="Arial"/>
      <w:i/>
      <w:i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52CF8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52CF8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1"/>
    <w:rsid w:val="00052CF8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135pt">
    <w:name w:val="Основной текст + 13;5 pt;Курсив"/>
    <w:basedOn w:val="a3"/>
    <w:rsid w:val="00052CF8"/>
    <w:rPr>
      <w:rFonts w:ascii="Arial" w:eastAsia="Arial" w:hAnsi="Arial" w:cs="Arial"/>
      <w:i/>
      <w:iCs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052CF8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2CF8"/>
    <w:pPr>
      <w:shd w:val="clear" w:color="auto" w:fill="FFFFFF"/>
      <w:spacing w:after="1440" w:line="317" w:lineRule="exact"/>
      <w:jc w:val="right"/>
    </w:pPr>
    <w:rPr>
      <w:rFonts w:ascii="Arial" w:eastAsia="Arial" w:hAnsi="Arial" w:cs="Arial"/>
      <w:sz w:val="23"/>
      <w:szCs w:val="23"/>
    </w:rPr>
  </w:style>
  <w:style w:type="paragraph" w:customStyle="1" w:styleId="30">
    <w:name w:val="Основной текст (3)"/>
    <w:basedOn w:val="a"/>
    <w:link w:val="3"/>
    <w:rsid w:val="00052CF8"/>
    <w:pPr>
      <w:shd w:val="clear" w:color="auto" w:fill="FFFFFF"/>
      <w:spacing w:before="1440" w:after="0" w:line="422" w:lineRule="exact"/>
      <w:jc w:val="both"/>
    </w:pPr>
    <w:rPr>
      <w:rFonts w:ascii="Arial" w:eastAsia="Arial" w:hAnsi="Arial" w:cs="Arial"/>
      <w:sz w:val="31"/>
      <w:szCs w:val="31"/>
    </w:rPr>
  </w:style>
  <w:style w:type="paragraph" w:customStyle="1" w:styleId="1">
    <w:name w:val="Основной текст1"/>
    <w:basedOn w:val="a"/>
    <w:link w:val="a3"/>
    <w:rsid w:val="00052CF8"/>
    <w:pPr>
      <w:shd w:val="clear" w:color="auto" w:fill="FFFFFF"/>
      <w:spacing w:after="0" w:line="422" w:lineRule="exact"/>
      <w:jc w:val="both"/>
    </w:pPr>
    <w:rPr>
      <w:rFonts w:ascii="Arial" w:eastAsia="Arial" w:hAnsi="Arial" w:cs="Arial"/>
      <w:sz w:val="31"/>
      <w:szCs w:val="31"/>
    </w:rPr>
  </w:style>
  <w:style w:type="paragraph" w:styleId="a5">
    <w:name w:val="Balloon Text"/>
    <w:basedOn w:val="a"/>
    <w:link w:val="a6"/>
    <w:uiPriority w:val="99"/>
    <w:semiHidden/>
    <w:unhideWhenUsed/>
    <w:rsid w:val="0063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833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796DB9"/>
  </w:style>
  <w:style w:type="paragraph" w:styleId="a8">
    <w:name w:val="header"/>
    <w:basedOn w:val="a"/>
    <w:link w:val="a9"/>
    <w:uiPriority w:val="99"/>
    <w:unhideWhenUsed/>
    <w:rsid w:val="00796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DB9"/>
  </w:style>
  <w:style w:type="paragraph" w:styleId="aa">
    <w:name w:val="footer"/>
    <w:basedOn w:val="a"/>
    <w:link w:val="ab"/>
    <w:uiPriority w:val="99"/>
    <w:unhideWhenUsed/>
    <w:rsid w:val="00796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DB9"/>
  </w:style>
  <w:style w:type="character" w:customStyle="1" w:styleId="apple-style-span">
    <w:name w:val="apple-style-span"/>
    <w:basedOn w:val="a0"/>
    <w:rsid w:val="00507907"/>
  </w:style>
  <w:style w:type="paragraph" w:styleId="ac">
    <w:name w:val="List Paragraph"/>
    <w:basedOn w:val="a"/>
    <w:link w:val="ad"/>
    <w:uiPriority w:val="34"/>
    <w:qFormat/>
    <w:rsid w:val="00E056DB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rsid w:val="00E056DB"/>
  </w:style>
  <w:style w:type="table" w:styleId="ae">
    <w:name w:val="Table Grid"/>
    <w:basedOn w:val="a1"/>
    <w:uiPriority w:val="39"/>
    <w:rsid w:val="00EC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744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7696-9105-41F5-A846-97FD594C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Алтаева</dc:creator>
  <cp:keywords/>
  <dc:description/>
  <cp:lastModifiedBy>Айгуль Туребаева</cp:lastModifiedBy>
  <cp:revision>4</cp:revision>
  <cp:lastPrinted>2018-02-01T11:40:00Z</cp:lastPrinted>
  <dcterms:created xsi:type="dcterms:W3CDTF">2018-02-01T13:00:00Z</dcterms:created>
  <dcterms:modified xsi:type="dcterms:W3CDTF">2018-02-02T14:08:00Z</dcterms:modified>
</cp:coreProperties>
</file>